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8B65DC" w14:textId="77777777" w:rsidR="00C20856" w:rsidRDefault="00C20856" w:rsidP="0059543F">
      <w:pPr>
        <w:numPr>
          <w:ilvl w:val="1"/>
          <w:numId w:val="0"/>
        </w:numPr>
        <w:spacing w:after="0"/>
        <w:jc w:val="center"/>
        <w:rPr>
          <w:rFonts w:ascii="Gentium Plus" w:eastAsiaTheme="majorEastAsia" w:hAnsi="Gentium Plus" w:cstheme="majorBidi"/>
          <w:b/>
          <w:bCs/>
          <w:spacing w:val="15"/>
          <w:sz w:val="22"/>
          <w:szCs w:val="22"/>
        </w:rPr>
      </w:pPr>
    </w:p>
    <w:p w14:paraId="5CF3D2A6" w14:textId="77777777" w:rsidR="00C20856" w:rsidRDefault="00C20856" w:rsidP="0059543F">
      <w:pPr>
        <w:numPr>
          <w:ilvl w:val="1"/>
          <w:numId w:val="0"/>
        </w:numPr>
        <w:spacing w:after="0"/>
        <w:jc w:val="center"/>
        <w:rPr>
          <w:rFonts w:ascii="Gentium Plus" w:eastAsiaTheme="majorEastAsia" w:hAnsi="Gentium Plus" w:cstheme="majorBidi"/>
          <w:b/>
          <w:bCs/>
          <w:spacing w:val="15"/>
          <w:sz w:val="22"/>
          <w:szCs w:val="22"/>
        </w:rPr>
      </w:pPr>
    </w:p>
    <w:p w14:paraId="3CCE71C3" w14:textId="77777777" w:rsidR="00C20856" w:rsidRDefault="00C20856" w:rsidP="0059543F">
      <w:pPr>
        <w:numPr>
          <w:ilvl w:val="1"/>
          <w:numId w:val="0"/>
        </w:numPr>
        <w:spacing w:after="0"/>
        <w:jc w:val="center"/>
        <w:rPr>
          <w:rFonts w:ascii="Gentium Plus" w:eastAsiaTheme="majorEastAsia" w:hAnsi="Gentium Plus" w:cstheme="majorBidi"/>
          <w:b/>
          <w:bCs/>
          <w:spacing w:val="15"/>
          <w:sz w:val="22"/>
          <w:szCs w:val="22"/>
        </w:rPr>
      </w:pPr>
    </w:p>
    <w:p w14:paraId="2BE4A74F" w14:textId="77777777" w:rsidR="00C20856" w:rsidRDefault="00C20856" w:rsidP="0059543F">
      <w:pPr>
        <w:numPr>
          <w:ilvl w:val="1"/>
          <w:numId w:val="0"/>
        </w:numPr>
        <w:spacing w:after="0"/>
        <w:jc w:val="center"/>
        <w:rPr>
          <w:rFonts w:ascii="Gentium Plus" w:eastAsiaTheme="majorEastAsia" w:hAnsi="Gentium Plus" w:cstheme="majorBidi"/>
          <w:b/>
          <w:bCs/>
          <w:spacing w:val="15"/>
          <w:sz w:val="22"/>
          <w:szCs w:val="22"/>
        </w:rPr>
      </w:pPr>
    </w:p>
    <w:p w14:paraId="308E824B" w14:textId="632084FF" w:rsidR="0059543F" w:rsidRPr="00500B9F" w:rsidRDefault="0059543F" w:rsidP="003D36CD">
      <w:pPr>
        <w:numPr>
          <w:ilvl w:val="1"/>
          <w:numId w:val="0"/>
        </w:numPr>
        <w:spacing w:after="0"/>
        <w:ind w:left="1416" w:firstLine="708"/>
        <w:rPr>
          <w:rFonts w:ascii="Gentium Plus" w:eastAsiaTheme="majorEastAsia" w:hAnsi="Gentium Plus" w:cstheme="majorBidi"/>
          <w:b/>
          <w:bCs/>
          <w:color w:val="7F7F7F" w:themeColor="text1" w:themeTint="80"/>
          <w:spacing w:val="15"/>
          <w:sz w:val="22"/>
          <w:szCs w:val="22"/>
        </w:rPr>
      </w:pPr>
      <w:r w:rsidRPr="00500B9F">
        <w:rPr>
          <w:rFonts w:ascii="Gentium Plus" w:eastAsiaTheme="majorEastAsia" w:hAnsi="Gentium Plus" w:cstheme="majorBidi"/>
          <w:b/>
          <w:bCs/>
          <w:color w:val="7F7F7F" w:themeColor="text1" w:themeTint="80"/>
          <w:spacing w:val="15"/>
          <w:sz w:val="22"/>
          <w:szCs w:val="22"/>
        </w:rPr>
        <w:t>Sayı: 00 / Ekim 2026</w:t>
      </w:r>
      <w:r w:rsidRPr="00500B9F">
        <w:rPr>
          <w:rFonts w:ascii="Gentium Plus" w:eastAsiaTheme="majorEastAsia" w:hAnsi="Gentium Plus" w:cstheme="majorBidi"/>
          <w:b/>
          <w:bCs/>
          <w:color w:val="7F7F7F" w:themeColor="text1" w:themeTint="80"/>
          <w:spacing w:val="15"/>
          <w:sz w:val="22"/>
          <w:szCs w:val="22"/>
        </w:rPr>
        <w:tab/>
      </w:r>
      <w:r w:rsidRPr="00500B9F">
        <w:rPr>
          <w:rFonts w:ascii="Gentium Plus" w:eastAsiaTheme="majorEastAsia" w:hAnsi="Gentium Plus" w:cstheme="majorBidi"/>
          <w:b/>
          <w:bCs/>
          <w:color w:val="7F7F7F" w:themeColor="text1" w:themeTint="80"/>
          <w:spacing w:val="15"/>
          <w:sz w:val="22"/>
          <w:szCs w:val="22"/>
        </w:rPr>
        <w:tab/>
        <w:t>Issue: 00 / October 2026</w:t>
      </w:r>
    </w:p>
    <w:p w14:paraId="6629441F" w14:textId="77777777" w:rsidR="0059543F" w:rsidRPr="005432A0" w:rsidRDefault="0059543F" w:rsidP="0059543F">
      <w:pPr>
        <w:numPr>
          <w:ilvl w:val="1"/>
          <w:numId w:val="0"/>
        </w:numPr>
        <w:spacing w:after="0"/>
        <w:jc w:val="center"/>
        <w:rPr>
          <w:rFonts w:ascii="Gentium Plus" w:eastAsiaTheme="majorEastAsia" w:hAnsi="Gentium Plus" w:cstheme="majorBidi"/>
          <w:b/>
          <w:bCs/>
          <w:spacing w:val="15"/>
          <w:sz w:val="22"/>
          <w:szCs w:val="22"/>
          <w:rtl/>
        </w:rPr>
      </w:pPr>
    </w:p>
    <w:p w14:paraId="58274109" w14:textId="77777777" w:rsidR="0059543F" w:rsidRPr="005432A0" w:rsidRDefault="0059543F" w:rsidP="0059543F">
      <w:pPr>
        <w:numPr>
          <w:ilvl w:val="1"/>
          <w:numId w:val="0"/>
        </w:numPr>
        <w:spacing w:after="0"/>
        <w:jc w:val="center"/>
        <w:rPr>
          <w:rFonts w:ascii="Gentium Plus" w:eastAsiaTheme="majorEastAsia" w:hAnsi="Gentium Plus" w:cstheme="majorBidi"/>
          <w:b/>
          <w:bCs/>
          <w:spacing w:val="15"/>
          <w:sz w:val="22"/>
          <w:szCs w:val="22"/>
        </w:rPr>
      </w:pPr>
    </w:p>
    <w:p w14:paraId="74F6E60F" w14:textId="6768F1CC" w:rsidR="0059543F" w:rsidRDefault="0059543F" w:rsidP="0059543F">
      <w:pPr>
        <w:numPr>
          <w:ilvl w:val="1"/>
          <w:numId w:val="0"/>
        </w:numPr>
        <w:jc w:val="center"/>
        <w:rPr>
          <w:rFonts w:ascii="Gentium Plus" w:eastAsiaTheme="majorEastAsia" w:hAnsi="Gentium Plus" w:cstheme="majorBidi"/>
          <w:b/>
          <w:bCs/>
          <w:spacing w:val="15"/>
          <w:sz w:val="22"/>
          <w:szCs w:val="22"/>
        </w:rPr>
      </w:pPr>
      <w:r w:rsidRPr="005432A0">
        <w:rPr>
          <w:rFonts w:ascii="Gentium Plus" w:eastAsiaTheme="majorEastAsia" w:hAnsi="Gentium Plus" w:cstheme="majorBidi"/>
          <w:b/>
          <w:bCs/>
          <w:spacing w:val="15"/>
          <w:sz w:val="22"/>
          <w:szCs w:val="22"/>
        </w:rPr>
        <w:t>T</w:t>
      </w:r>
      <w:r>
        <w:rPr>
          <w:rFonts w:ascii="Gentium Plus" w:eastAsiaTheme="majorEastAsia" w:hAnsi="Gentium Plus" w:cstheme="majorBidi"/>
          <w:b/>
          <w:bCs/>
          <w:spacing w:val="15"/>
          <w:sz w:val="22"/>
          <w:szCs w:val="22"/>
        </w:rPr>
        <w:t>I</w:t>
      </w:r>
      <w:r w:rsidRPr="005432A0">
        <w:rPr>
          <w:rFonts w:ascii="Gentium Plus" w:eastAsiaTheme="majorEastAsia" w:hAnsi="Gentium Plus" w:cstheme="majorBidi"/>
          <w:b/>
          <w:bCs/>
          <w:spacing w:val="15"/>
          <w:sz w:val="22"/>
          <w:szCs w:val="22"/>
        </w:rPr>
        <w:t>TLE</w:t>
      </w:r>
      <w:r w:rsidRPr="0059543F">
        <w:rPr>
          <w:rFonts w:ascii="Gentium Plus" w:eastAsiaTheme="majorEastAsia" w:hAnsi="Gentium Plus" w:cstheme="majorBidi"/>
          <w:b/>
          <w:bCs/>
          <w:spacing w:val="15"/>
          <w:sz w:val="22"/>
          <w:szCs w:val="22"/>
        </w:rPr>
        <w:t xml:space="preserve"> </w:t>
      </w:r>
      <w:r>
        <w:rPr>
          <w:rFonts w:ascii="Gentium Plus" w:eastAsiaTheme="majorEastAsia" w:hAnsi="Gentium Plus" w:cstheme="majorBidi"/>
          <w:b/>
          <w:bCs/>
          <w:spacing w:val="15"/>
          <w:sz w:val="22"/>
          <w:szCs w:val="22"/>
        </w:rPr>
        <w:t xml:space="preserve">/ </w:t>
      </w:r>
      <w:r w:rsidRPr="0059543F">
        <w:rPr>
          <w:rFonts w:ascii="Gentium Plus" w:eastAsiaTheme="majorEastAsia" w:hAnsi="Gentium Plus" w:cstheme="majorBidi"/>
          <w:b/>
          <w:bCs/>
          <w:spacing w:val="15"/>
          <w:sz w:val="22"/>
          <w:szCs w:val="22"/>
        </w:rPr>
        <w:t>BAŞLIK</w:t>
      </w:r>
    </w:p>
    <w:p w14:paraId="0BA708EC" w14:textId="4BA5F302" w:rsidR="003E09DB" w:rsidRPr="003E09DB" w:rsidRDefault="003E09DB" w:rsidP="0059543F">
      <w:pPr>
        <w:numPr>
          <w:ilvl w:val="1"/>
          <w:numId w:val="0"/>
        </w:numPr>
        <w:jc w:val="center"/>
        <w:rPr>
          <w:rFonts w:ascii="Traditional Arabic" w:eastAsiaTheme="majorEastAsia" w:hAnsi="Traditional Arabic" w:cs="Traditional Arabic"/>
          <w:b/>
          <w:bCs/>
          <w:spacing w:val="15"/>
          <w:sz w:val="32"/>
          <w:szCs w:val="32"/>
          <w:vertAlign w:val="superscript"/>
          <w:rtl/>
        </w:rPr>
      </w:pPr>
      <w:r w:rsidRPr="003E09DB">
        <w:rPr>
          <w:rFonts w:ascii="Traditional Arabic" w:eastAsiaTheme="majorEastAsia" w:hAnsi="Traditional Arabic" w:cs="Traditional Arabic"/>
          <w:b/>
          <w:bCs/>
          <w:spacing w:val="15"/>
          <w:sz w:val="32"/>
          <w:szCs w:val="32"/>
          <w:rtl/>
        </w:rPr>
        <w:t>العنوان</w:t>
      </w:r>
    </w:p>
    <w:p w14:paraId="3EE4CDF4" w14:textId="668A3778" w:rsidR="0059543F" w:rsidRPr="005432A0" w:rsidRDefault="0059543F" w:rsidP="0059543F">
      <w:pPr>
        <w:numPr>
          <w:ilvl w:val="1"/>
          <w:numId w:val="0"/>
        </w:numPr>
        <w:jc w:val="center"/>
        <w:rPr>
          <w:rFonts w:ascii="Gentium Plus" w:eastAsiaTheme="majorEastAsia" w:hAnsi="Gentium Plus" w:cstheme="majorBidi"/>
          <w:b/>
          <w:bCs/>
          <w:spacing w:val="15"/>
          <w:sz w:val="22"/>
          <w:szCs w:val="22"/>
        </w:rPr>
      </w:pPr>
      <w:r w:rsidRPr="005432A0">
        <w:rPr>
          <w:rFonts w:ascii="Gentium Plus" w:eastAsiaTheme="majorEastAsia" w:hAnsi="Gentium Plus" w:cstheme="majorBidi"/>
          <w:b/>
          <w:bCs/>
          <w:spacing w:val="15"/>
          <w:sz w:val="22"/>
          <w:szCs w:val="22"/>
        </w:rPr>
        <w:t>Başlık</w:t>
      </w:r>
      <w:r w:rsidRPr="0059543F">
        <w:rPr>
          <w:rFonts w:ascii="Gentium Plus" w:eastAsiaTheme="majorEastAsia" w:hAnsi="Gentium Plus" w:cstheme="majorBidi"/>
          <w:b/>
          <w:bCs/>
          <w:spacing w:val="15"/>
          <w:sz w:val="22"/>
          <w:szCs w:val="22"/>
        </w:rPr>
        <w:t xml:space="preserve"> </w:t>
      </w:r>
      <w:r>
        <w:rPr>
          <w:rFonts w:ascii="Gentium Plus" w:eastAsiaTheme="majorEastAsia" w:hAnsi="Gentium Plus" w:cstheme="majorBidi"/>
          <w:b/>
          <w:bCs/>
          <w:spacing w:val="15"/>
          <w:sz w:val="22"/>
          <w:szCs w:val="22"/>
        </w:rPr>
        <w:t xml:space="preserve">/ </w:t>
      </w:r>
      <w:r w:rsidRPr="0059543F">
        <w:rPr>
          <w:rFonts w:ascii="Gentium Plus" w:eastAsiaTheme="majorEastAsia" w:hAnsi="Gentium Plus" w:cstheme="majorBidi"/>
          <w:b/>
          <w:bCs/>
          <w:spacing w:val="15"/>
          <w:sz w:val="22"/>
          <w:szCs w:val="22"/>
        </w:rPr>
        <w:t>Title</w:t>
      </w:r>
    </w:p>
    <w:p w14:paraId="6ABDD0E5" w14:textId="231415B3" w:rsidR="0059543F" w:rsidRPr="005432A0" w:rsidRDefault="0059543F" w:rsidP="0059543F">
      <w:pPr>
        <w:numPr>
          <w:ilvl w:val="1"/>
          <w:numId w:val="0"/>
        </w:numPr>
        <w:jc w:val="center"/>
        <w:rPr>
          <w:rFonts w:ascii="Gentium Plus" w:eastAsiaTheme="majorEastAsia" w:hAnsi="Gentium Plus" w:cstheme="majorBidi"/>
          <w:b/>
          <w:bCs/>
          <w:spacing w:val="15"/>
          <w:sz w:val="22"/>
          <w:szCs w:val="22"/>
        </w:rPr>
      </w:pPr>
      <w:r w:rsidRPr="005432A0">
        <w:rPr>
          <w:rFonts w:ascii="Gentium Plus" w:eastAsiaTheme="majorEastAsia" w:hAnsi="Gentium Plus" w:cstheme="majorBidi"/>
          <w:b/>
          <w:bCs/>
          <w:spacing w:val="15"/>
          <w:sz w:val="22"/>
          <w:szCs w:val="22"/>
        </w:rPr>
        <w:t>Name SURNAME</w:t>
      </w:r>
      <w:r w:rsidRPr="005432A0">
        <w:rPr>
          <w:rFonts w:ascii="Gentium Plus" w:eastAsiaTheme="majorEastAsia" w:hAnsi="Gentium Plus" w:cstheme="majorBidi"/>
          <w:b/>
          <w:bCs/>
          <w:spacing w:val="15"/>
          <w:sz w:val="22"/>
          <w:szCs w:val="22"/>
          <w:vertAlign w:val="superscript"/>
        </w:rPr>
        <w:footnoteReference w:id="1"/>
      </w:r>
      <w:r w:rsidRPr="005432A0">
        <w:rPr>
          <w:rFonts w:ascii="Gentium Plus" w:eastAsiaTheme="majorEastAsia" w:hAnsi="Gentium Plus" w:cstheme="majorBidi"/>
          <w:b/>
          <w:bCs/>
          <w:spacing w:val="15"/>
          <w:sz w:val="22"/>
          <w:szCs w:val="22"/>
        </w:rPr>
        <w:t>; Name SURNAME</w:t>
      </w:r>
      <w:r w:rsidRPr="005432A0">
        <w:rPr>
          <w:rFonts w:ascii="Gentium Plus" w:eastAsiaTheme="majorEastAsia" w:hAnsi="Gentium Plus" w:cstheme="majorBidi"/>
          <w:b/>
          <w:bCs/>
          <w:spacing w:val="15"/>
          <w:sz w:val="22"/>
          <w:szCs w:val="22"/>
          <w:vertAlign w:val="superscript"/>
        </w:rPr>
        <w:footnoteReference w:id="2"/>
      </w:r>
    </w:p>
    <w:p w14:paraId="10792D1C" w14:textId="77777777" w:rsidR="00162077" w:rsidRDefault="00162077"/>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500B9F" w14:paraId="076D2C5D" w14:textId="77777777" w:rsidTr="00500B9F">
        <w:tc>
          <w:tcPr>
            <w:tcW w:w="9062" w:type="dxa"/>
            <w:gridSpan w:val="2"/>
          </w:tcPr>
          <w:p w14:paraId="1915F0A7" w14:textId="77777777" w:rsidR="00500B9F" w:rsidRPr="000A16F5" w:rsidRDefault="00500B9F" w:rsidP="00EC4208">
            <w:pPr>
              <w:pStyle w:val="a"/>
              <w:jc w:val="center"/>
              <w:rPr>
                <w:rFonts w:ascii="Gentium Plus" w:hAnsi="Gentium Plus"/>
                <w:b/>
                <w:bCs/>
                <w:color w:val="074F6A" w:themeColor="accent4" w:themeShade="80"/>
                <w:sz w:val="20"/>
                <w:szCs w:val="20"/>
              </w:rPr>
            </w:pPr>
            <w:r w:rsidRPr="000A16F5">
              <w:rPr>
                <w:rFonts w:ascii="Gentium Plus" w:hAnsi="Gentium Plus"/>
                <w:b/>
                <w:bCs/>
                <w:color w:val="074F6A" w:themeColor="accent4" w:themeShade="80"/>
                <w:sz w:val="20"/>
                <w:szCs w:val="20"/>
              </w:rPr>
              <w:t>ABSTRACT</w:t>
            </w:r>
          </w:p>
          <w:p w14:paraId="79BDF501" w14:textId="77777777" w:rsidR="00500B9F" w:rsidRPr="00731D73" w:rsidRDefault="00500B9F" w:rsidP="00EC4208">
            <w:pPr>
              <w:pStyle w:val="a"/>
              <w:jc w:val="center"/>
              <w:rPr>
                <w:rFonts w:ascii="Gentium Plus" w:hAnsi="Gentium Plus"/>
                <w:b/>
                <w:bCs/>
                <w:color w:val="auto"/>
                <w:sz w:val="20"/>
                <w:szCs w:val="20"/>
                <w:rtl/>
              </w:rPr>
            </w:pPr>
          </w:p>
        </w:tc>
      </w:tr>
      <w:tr w:rsidR="00500B9F" w14:paraId="6D72842B" w14:textId="77777777" w:rsidTr="00500B9F">
        <w:trPr>
          <w:trHeight w:val="3007"/>
        </w:trPr>
        <w:tc>
          <w:tcPr>
            <w:tcW w:w="6941" w:type="dxa"/>
          </w:tcPr>
          <w:p w14:paraId="024BAF26" w14:textId="77777777" w:rsidR="00500B9F" w:rsidRPr="00731D73" w:rsidRDefault="00500B9F" w:rsidP="00EC4208">
            <w:pPr>
              <w:pStyle w:val="a"/>
              <w:jc w:val="both"/>
              <w:rPr>
                <w:rFonts w:ascii="Gentium Plus" w:hAnsi="Gentium Plus"/>
                <w:color w:val="auto"/>
                <w:sz w:val="18"/>
                <w:szCs w:val="18"/>
              </w:rPr>
            </w:pPr>
            <w:r w:rsidRPr="00731D73">
              <w:rPr>
                <w:rFonts w:ascii="Gentium Plus" w:hAnsi="Gentium Plus"/>
                <w:color w:val="auto"/>
                <w:sz w:val="18"/>
                <w:szCs w:val="18"/>
              </w:rPr>
              <w:t xml:space="preserve">The Turkish, Arabic, and English Abstract sections must each contain 200-300 words. The manuscript must include at least five keywords. The first keyword must be the name of the relevant academic field. Font: Gentium Plus Font Size: </w:t>
            </w:r>
            <w:r>
              <w:rPr>
                <w:rFonts w:ascii="Gentium Plus" w:hAnsi="Gentium Plus"/>
                <w:color w:val="auto"/>
                <w:sz w:val="18"/>
                <w:szCs w:val="18"/>
              </w:rPr>
              <w:t>9</w:t>
            </w:r>
            <w:r w:rsidRPr="00731D73">
              <w:rPr>
                <w:rFonts w:ascii="Gentium Plus" w:hAnsi="Gentium Plus"/>
                <w:color w:val="auto"/>
                <w:sz w:val="18"/>
                <w:szCs w:val="18"/>
              </w:rPr>
              <w:t xml:space="preserve"> pt Line Spacing: Single (1.0) line spacing.</w:t>
            </w:r>
          </w:p>
          <w:p w14:paraId="2C8B0399" w14:textId="77777777" w:rsidR="00500B9F" w:rsidRPr="00AF0DF1" w:rsidRDefault="00500B9F" w:rsidP="00EC4208">
            <w:pPr>
              <w:pStyle w:val="a"/>
              <w:jc w:val="both"/>
              <w:rPr>
                <w:rFonts w:ascii="Gentium Plus" w:hAnsi="Gentium Plus"/>
                <w:color w:val="auto"/>
                <w:sz w:val="20"/>
                <w:szCs w:val="20"/>
              </w:rPr>
            </w:pPr>
          </w:p>
          <w:p w14:paraId="6C15C04D" w14:textId="77777777" w:rsidR="00500B9F" w:rsidRPr="00731D73" w:rsidRDefault="00500B9F" w:rsidP="00EC4208">
            <w:pPr>
              <w:pStyle w:val="a"/>
              <w:jc w:val="both"/>
              <w:rPr>
                <w:rFonts w:ascii="Gentium Plus" w:hAnsi="Gentium Plus"/>
                <w:b/>
                <w:bCs/>
                <w:color w:val="auto"/>
                <w:sz w:val="18"/>
                <w:szCs w:val="18"/>
              </w:rPr>
            </w:pPr>
            <w:r w:rsidRPr="00500B9F">
              <w:rPr>
                <w:rFonts w:ascii="Gentium Plus" w:hAnsi="Gentium Plus"/>
                <w:b/>
                <w:bCs/>
                <w:color w:val="074F6A" w:themeColor="accent4" w:themeShade="80"/>
                <w:sz w:val="18"/>
                <w:szCs w:val="18"/>
              </w:rPr>
              <w:t>Keywords</w:t>
            </w:r>
            <w:r w:rsidRPr="00731D73">
              <w:rPr>
                <w:rFonts w:ascii="Gentium Plus" w:hAnsi="Gentium Plus"/>
                <w:b/>
                <w:bCs/>
                <w:color w:val="auto"/>
                <w:sz w:val="18"/>
                <w:szCs w:val="18"/>
              </w:rPr>
              <w:t>:</w:t>
            </w:r>
          </w:p>
          <w:p w14:paraId="197F31E7" w14:textId="77777777" w:rsidR="00500B9F" w:rsidRDefault="00500B9F" w:rsidP="00EC4208">
            <w:pPr>
              <w:pStyle w:val="a"/>
              <w:jc w:val="both"/>
              <w:rPr>
                <w:rFonts w:ascii="Gentium Plus" w:hAnsi="Gentium Plus"/>
                <w:b/>
                <w:bCs/>
                <w:color w:val="auto"/>
                <w:sz w:val="20"/>
                <w:szCs w:val="20"/>
              </w:rPr>
            </w:pPr>
          </w:p>
          <w:p w14:paraId="3FAA1BFF" w14:textId="77777777" w:rsidR="00500B9F" w:rsidRDefault="00500B9F" w:rsidP="00EC4208">
            <w:pPr>
              <w:pStyle w:val="a"/>
              <w:bidi/>
              <w:jc w:val="both"/>
              <w:rPr>
                <w:rFonts w:ascii="Gentium Plus" w:hAnsi="Gentium Plus" w:cs="Traditional Arabic"/>
                <w:i/>
                <w:color w:val="auto"/>
                <w:sz w:val="20"/>
                <w:szCs w:val="20"/>
              </w:rPr>
            </w:pPr>
          </w:p>
          <w:p w14:paraId="7C00DE80" w14:textId="77777777" w:rsidR="00500B9F" w:rsidRDefault="00500B9F" w:rsidP="00EC4208">
            <w:pPr>
              <w:pStyle w:val="a"/>
              <w:bidi/>
              <w:jc w:val="both"/>
              <w:rPr>
                <w:rFonts w:ascii="Gentium Plus" w:hAnsi="Gentium Plus" w:cs="Traditional Arabic"/>
                <w:i/>
                <w:color w:val="auto"/>
                <w:sz w:val="20"/>
                <w:szCs w:val="20"/>
              </w:rPr>
            </w:pPr>
          </w:p>
          <w:p w14:paraId="4864BEAC" w14:textId="77777777" w:rsidR="00500B9F" w:rsidRDefault="00500B9F" w:rsidP="00EC4208">
            <w:pPr>
              <w:pStyle w:val="a"/>
              <w:bidi/>
              <w:jc w:val="both"/>
              <w:rPr>
                <w:rFonts w:ascii="Gentium Plus" w:hAnsi="Gentium Plus" w:cs="Traditional Arabic"/>
                <w:i/>
                <w:color w:val="auto"/>
                <w:sz w:val="20"/>
                <w:szCs w:val="20"/>
              </w:rPr>
            </w:pPr>
          </w:p>
          <w:p w14:paraId="5BF3B528" w14:textId="77777777" w:rsidR="00500B9F" w:rsidRDefault="00500B9F" w:rsidP="00EC4208">
            <w:pPr>
              <w:pStyle w:val="a"/>
              <w:bidi/>
              <w:jc w:val="both"/>
              <w:rPr>
                <w:rFonts w:ascii="Gentium Plus" w:hAnsi="Gentium Plus" w:cs="Traditional Arabic"/>
                <w:i/>
                <w:color w:val="auto"/>
                <w:sz w:val="20"/>
                <w:szCs w:val="20"/>
              </w:rPr>
            </w:pPr>
          </w:p>
          <w:p w14:paraId="2F79B638" w14:textId="77777777" w:rsidR="00500B9F" w:rsidRDefault="00500B9F" w:rsidP="00EC4208">
            <w:pPr>
              <w:pStyle w:val="a"/>
              <w:bidi/>
              <w:jc w:val="both"/>
              <w:rPr>
                <w:rFonts w:ascii="Gentium Plus" w:hAnsi="Gentium Plus" w:cs="Traditional Arabic"/>
                <w:i/>
                <w:color w:val="auto"/>
                <w:sz w:val="20"/>
                <w:szCs w:val="20"/>
              </w:rPr>
            </w:pPr>
          </w:p>
          <w:p w14:paraId="6B505164" w14:textId="77777777" w:rsidR="00500B9F" w:rsidRDefault="00500B9F" w:rsidP="00EC4208">
            <w:pPr>
              <w:pStyle w:val="a"/>
              <w:bidi/>
              <w:jc w:val="both"/>
              <w:rPr>
                <w:rFonts w:ascii="Gentium Plus" w:hAnsi="Gentium Plus" w:cs="Traditional Arabic"/>
                <w:i/>
                <w:color w:val="auto"/>
                <w:sz w:val="20"/>
                <w:szCs w:val="20"/>
              </w:rPr>
            </w:pPr>
          </w:p>
          <w:p w14:paraId="034F5B5F" w14:textId="77777777" w:rsidR="00500B9F" w:rsidRDefault="00500B9F" w:rsidP="00EC4208">
            <w:pPr>
              <w:pStyle w:val="a"/>
              <w:bidi/>
              <w:jc w:val="both"/>
              <w:rPr>
                <w:rFonts w:ascii="Gentium Plus" w:hAnsi="Gentium Plus" w:cs="Traditional Arabic"/>
                <w:i/>
                <w:color w:val="auto"/>
                <w:sz w:val="20"/>
                <w:szCs w:val="20"/>
              </w:rPr>
            </w:pPr>
          </w:p>
          <w:p w14:paraId="167110AC" w14:textId="77777777" w:rsidR="00500B9F" w:rsidRDefault="00500B9F" w:rsidP="00EC4208">
            <w:pPr>
              <w:pStyle w:val="a"/>
              <w:bidi/>
              <w:jc w:val="both"/>
              <w:rPr>
                <w:rFonts w:ascii="Gentium Plus" w:hAnsi="Gentium Plus" w:cs="Traditional Arabic"/>
                <w:i/>
                <w:color w:val="auto"/>
                <w:sz w:val="20"/>
                <w:szCs w:val="20"/>
              </w:rPr>
            </w:pPr>
          </w:p>
          <w:p w14:paraId="0A996311" w14:textId="77777777" w:rsidR="00500B9F" w:rsidRDefault="00500B9F" w:rsidP="00EC4208">
            <w:pPr>
              <w:pStyle w:val="a"/>
              <w:bidi/>
              <w:jc w:val="both"/>
              <w:rPr>
                <w:rFonts w:ascii="Gentium Plus" w:hAnsi="Gentium Plus" w:cs="Traditional Arabic"/>
                <w:i/>
                <w:color w:val="auto"/>
                <w:sz w:val="20"/>
                <w:szCs w:val="20"/>
              </w:rPr>
            </w:pPr>
          </w:p>
          <w:p w14:paraId="397A3FB8" w14:textId="77777777" w:rsidR="00500B9F" w:rsidRDefault="00500B9F" w:rsidP="00EC4208">
            <w:pPr>
              <w:pStyle w:val="a"/>
              <w:bidi/>
              <w:jc w:val="both"/>
              <w:rPr>
                <w:rFonts w:ascii="Gentium Plus" w:hAnsi="Gentium Plus" w:cs="Traditional Arabic"/>
                <w:i/>
                <w:color w:val="auto"/>
                <w:sz w:val="20"/>
                <w:szCs w:val="20"/>
              </w:rPr>
            </w:pPr>
          </w:p>
          <w:p w14:paraId="21EB46B2" w14:textId="77777777" w:rsidR="00500B9F" w:rsidRDefault="00500B9F" w:rsidP="00EC4208">
            <w:pPr>
              <w:pStyle w:val="a"/>
              <w:bidi/>
              <w:jc w:val="both"/>
              <w:rPr>
                <w:rFonts w:ascii="Gentium Plus" w:hAnsi="Gentium Plus" w:cs="Traditional Arabic"/>
                <w:i/>
                <w:color w:val="auto"/>
                <w:sz w:val="20"/>
                <w:szCs w:val="20"/>
              </w:rPr>
            </w:pPr>
          </w:p>
          <w:p w14:paraId="5EF9AD65" w14:textId="77777777" w:rsidR="00500B9F" w:rsidRDefault="00500B9F" w:rsidP="00EC4208">
            <w:pPr>
              <w:pStyle w:val="a"/>
              <w:bidi/>
              <w:jc w:val="both"/>
              <w:rPr>
                <w:rFonts w:ascii="Gentium Plus" w:hAnsi="Gentium Plus" w:cs="Traditional Arabic"/>
                <w:i/>
                <w:color w:val="auto"/>
                <w:sz w:val="20"/>
                <w:szCs w:val="20"/>
              </w:rPr>
            </w:pPr>
          </w:p>
          <w:p w14:paraId="2B7DE9B0" w14:textId="77777777" w:rsidR="00500B9F" w:rsidRDefault="00500B9F" w:rsidP="00EC4208">
            <w:pPr>
              <w:pStyle w:val="a"/>
              <w:bidi/>
              <w:jc w:val="both"/>
              <w:rPr>
                <w:rFonts w:ascii="Gentium Plus" w:hAnsi="Gentium Plus" w:cs="Traditional Arabic"/>
                <w:i/>
                <w:color w:val="auto"/>
                <w:sz w:val="20"/>
                <w:szCs w:val="20"/>
              </w:rPr>
            </w:pPr>
          </w:p>
          <w:p w14:paraId="187AD14B" w14:textId="77777777" w:rsidR="00500B9F" w:rsidRDefault="00500B9F" w:rsidP="00EC4208">
            <w:pPr>
              <w:pStyle w:val="a"/>
              <w:bidi/>
              <w:jc w:val="both"/>
              <w:rPr>
                <w:rFonts w:ascii="Gentium Plus" w:hAnsi="Gentium Plus" w:cs="Traditional Arabic"/>
                <w:i/>
                <w:color w:val="auto"/>
                <w:sz w:val="20"/>
                <w:szCs w:val="20"/>
                <w:rtl/>
              </w:rPr>
            </w:pPr>
          </w:p>
        </w:tc>
        <w:tc>
          <w:tcPr>
            <w:tcW w:w="2121" w:type="dxa"/>
          </w:tcPr>
          <w:p w14:paraId="27CDAC02" w14:textId="77777777" w:rsidR="003E09DB" w:rsidRDefault="003E09DB"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4A201EBC" w14:textId="77777777" w:rsidR="003E09DB" w:rsidRDefault="003E09DB"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p>
          <w:p w14:paraId="3ABBE13E" w14:textId="184C81E6" w:rsidR="00500B9F" w:rsidRPr="00FB0089" w:rsidRDefault="00500B9F"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r w:rsidRPr="00FB0089">
              <w:rPr>
                <w:rFonts w:ascii="Gentium Plus" w:eastAsia="Calibri" w:hAnsi="Gentium Plus" w:cs="Gentium Plus"/>
                <w:b/>
                <w:i/>
                <w:iCs/>
                <w:color w:val="074F6A" w:themeColor="accent4" w:themeShade="80"/>
                <w:kern w:val="0"/>
                <w:sz w:val="16"/>
                <w:szCs w:val="16"/>
                <w:lang w:eastAsia="en-US"/>
                <w14:ligatures w14:val="none"/>
              </w:rPr>
              <w:t>Date of Submission</w:t>
            </w:r>
          </w:p>
          <w:p w14:paraId="54BCEDCD" w14:textId="77777777" w:rsidR="00500B9F" w:rsidRPr="00731D73" w:rsidRDefault="00500B9F" w:rsidP="00EC4208">
            <w:pPr>
              <w:spacing w:after="200" w:line="276" w:lineRule="auto"/>
              <w:jc w:val="center"/>
              <w:rPr>
                <w:rFonts w:ascii="Gentium Plus" w:eastAsia="Calibri" w:hAnsi="Gentium Plus" w:cs="Gentium Plus"/>
                <w:b/>
                <w:i/>
                <w:iCs/>
                <w:color w:val="000000" w:themeColor="text1"/>
                <w:kern w:val="0"/>
                <w:sz w:val="16"/>
                <w:szCs w:val="16"/>
                <w:lang w:eastAsia="en-US"/>
                <w14:ligatures w14:val="none"/>
              </w:rPr>
            </w:pPr>
            <w:r w:rsidRPr="00731D73">
              <w:rPr>
                <w:rFonts w:ascii="Gentium Plus" w:eastAsia="Calibri" w:hAnsi="Gentium Plus" w:cs="Gentium Plus"/>
                <w:b/>
                <w:iCs/>
                <w:color w:val="000000" w:themeColor="text1"/>
                <w:kern w:val="0"/>
                <w:sz w:val="16"/>
                <w:szCs w:val="16"/>
                <w:lang w:eastAsia="en-US"/>
                <w14:ligatures w14:val="none"/>
              </w:rPr>
              <w:t>00.00.202..</w:t>
            </w:r>
          </w:p>
          <w:p w14:paraId="6EFBA8FD" w14:textId="77777777" w:rsidR="00500B9F" w:rsidRPr="00731D73" w:rsidRDefault="00500B9F" w:rsidP="00EC4208">
            <w:pPr>
              <w:spacing w:after="200" w:line="276" w:lineRule="auto"/>
              <w:jc w:val="center"/>
              <w:rPr>
                <w:rFonts w:ascii="Gentium Plus" w:eastAsia="Calibri" w:hAnsi="Gentium Plus" w:cs="Gentium Plus"/>
                <w:b/>
                <w:i/>
                <w:iCs/>
                <w:color w:val="0B5394"/>
                <w:kern w:val="0"/>
                <w:sz w:val="16"/>
                <w:szCs w:val="16"/>
                <w:lang w:eastAsia="en-US"/>
                <w14:ligatures w14:val="none"/>
              </w:rPr>
            </w:pPr>
          </w:p>
          <w:p w14:paraId="478ED1BE" w14:textId="77777777" w:rsidR="00500B9F" w:rsidRPr="00731D73" w:rsidRDefault="00500B9F" w:rsidP="00EC4208">
            <w:pPr>
              <w:spacing w:after="200" w:line="276" w:lineRule="auto"/>
              <w:jc w:val="center"/>
              <w:rPr>
                <w:rFonts w:ascii="Gentium Plus" w:eastAsia="Calibri" w:hAnsi="Gentium Plus" w:cs="Gentium Plus"/>
                <w:b/>
                <w:i/>
                <w:iCs/>
                <w:color w:val="000000" w:themeColor="text1"/>
                <w:kern w:val="0"/>
                <w:sz w:val="16"/>
                <w:szCs w:val="16"/>
                <w:lang w:eastAsia="en-US"/>
                <w14:ligatures w14:val="none"/>
              </w:rPr>
            </w:pPr>
            <w:r w:rsidRPr="00FB0089">
              <w:rPr>
                <w:rFonts w:ascii="Gentium Plus" w:eastAsia="Calibri" w:hAnsi="Gentium Plus" w:cs="Gentium Plus"/>
                <w:b/>
                <w:i/>
                <w:iCs/>
                <w:color w:val="074F6A" w:themeColor="accent4" w:themeShade="80"/>
                <w:kern w:val="0"/>
                <w:sz w:val="16"/>
                <w:szCs w:val="16"/>
                <w:lang w:eastAsia="en-US"/>
                <w14:ligatures w14:val="none"/>
              </w:rPr>
              <w:t xml:space="preserve">Date of Acceptance </w:t>
            </w:r>
            <w:r w:rsidRPr="00731D73">
              <w:rPr>
                <w:rFonts w:ascii="Gentium Plus" w:eastAsia="Calibri" w:hAnsi="Gentium Plus" w:cs="Gentium Plus"/>
                <w:b/>
                <w:iCs/>
                <w:color w:val="000000" w:themeColor="text1"/>
                <w:kern w:val="0"/>
                <w:sz w:val="16"/>
                <w:szCs w:val="16"/>
                <w:lang w:eastAsia="en-US"/>
                <w14:ligatures w14:val="none"/>
              </w:rPr>
              <w:t>00.00.202..</w:t>
            </w:r>
          </w:p>
          <w:p w14:paraId="4D114C26" w14:textId="77777777" w:rsidR="00500B9F" w:rsidRPr="00731D73" w:rsidRDefault="00500B9F" w:rsidP="00EC4208">
            <w:pPr>
              <w:spacing w:after="200" w:line="276" w:lineRule="auto"/>
              <w:jc w:val="center"/>
              <w:rPr>
                <w:rFonts w:ascii="Gentium Plus" w:eastAsia="Calibri" w:hAnsi="Gentium Plus" w:cs="Gentium Plus"/>
                <w:b/>
                <w:i/>
                <w:iCs/>
                <w:color w:val="0B5394"/>
                <w:kern w:val="0"/>
                <w:sz w:val="16"/>
                <w:szCs w:val="16"/>
                <w:lang w:eastAsia="en-US"/>
                <w14:ligatures w14:val="none"/>
              </w:rPr>
            </w:pPr>
          </w:p>
          <w:p w14:paraId="2BA33DC0" w14:textId="77777777" w:rsidR="00500B9F" w:rsidRPr="00FB0089" w:rsidRDefault="00500B9F" w:rsidP="00EC4208">
            <w:pPr>
              <w:spacing w:after="200" w:line="276" w:lineRule="auto"/>
              <w:jc w:val="center"/>
              <w:rPr>
                <w:rFonts w:ascii="Gentium Plus" w:eastAsia="Calibri" w:hAnsi="Gentium Plus" w:cs="Gentium Plus"/>
                <w:b/>
                <w:i/>
                <w:iCs/>
                <w:color w:val="074F6A" w:themeColor="accent4" w:themeShade="80"/>
                <w:kern w:val="0"/>
                <w:sz w:val="16"/>
                <w:szCs w:val="16"/>
                <w:lang w:eastAsia="en-US"/>
                <w14:ligatures w14:val="none"/>
              </w:rPr>
            </w:pPr>
            <w:r w:rsidRPr="00FB0089">
              <w:rPr>
                <w:rFonts w:ascii="Gentium Plus" w:eastAsia="Calibri" w:hAnsi="Gentium Plus" w:cs="Gentium Plus"/>
                <w:b/>
                <w:i/>
                <w:iCs/>
                <w:color w:val="074F6A" w:themeColor="accent4" w:themeShade="80"/>
                <w:kern w:val="0"/>
                <w:sz w:val="16"/>
                <w:szCs w:val="16"/>
                <w:lang w:eastAsia="en-US"/>
                <w14:ligatures w14:val="none"/>
              </w:rPr>
              <w:t>Date of Publication</w:t>
            </w:r>
          </w:p>
          <w:p w14:paraId="3084B077" w14:textId="77777777" w:rsidR="00500B9F" w:rsidRPr="000A16F5" w:rsidRDefault="00500B9F" w:rsidP="00EC4208">
            <w:pPr>
              <w:spacing w:after="200" w:line="276" w:lineRule="auto"/>
              <w:jc w:val="center"/>
              <w:rPr>
                <w:rFonts w:ascii="Gentium Plus" w:eastAsia="Calibri" w:hAnsi="Gentium Plus" w:cs="Gentium Plus"/>
                <w:b/>
                <w:iCs/>
                <w:color w:val="000000" w:themeColor="text1"/>
                <w:kern w:val="0"/>
                <w:sz w:val="16"/>
                <w:szCs w:val="16"/>
                <w:rtl/>
                <w:lang w:eastAsia="en-US"/>
                <w14:ligatures w14:val="none"/>
              </w:rPr>
            </w:pPr>
            <w:r w:rsidRPr="00731D73">
              <w:rPr>
                <w:rFonts w:ascii="Gentium Plus" w:eastAsia="Calibri" w:hAnsi="Gentium Plus" w:cs="Gentium Plus"/>
                <w:b/>
                <w:iCs/>
                <w:color w:val="000000" w:themeColor="text1"/>
                <w:kern w:val="0"/>
                <w:sz w:val="16"/>
                <w:szCs w:val="16"/>
                <w:lang w:eastAsia="en-US"/>
                <w14:ligatures w14:val="none"/>
              </w:rPr>
              <w:t>00.00.202..</w:t>
            </w:r>
          </w:p>
        </w:tc>
      </w:tr>
      <w:tr w:rsidR="003E09DB" w14:paraId="1427BF62" w14:textId="77777777" w:rsidTr="003E09DB">
        <w:trPr>
          <w:trHeight w:val="464"/>
        </w:trPr>
        <w:tc>
          <w:tcPr>
            <w:tcW w:w="9062" w:type="dxa"/>
            <w:gridSpan w:val="2"/>
          </w:tcPr>
          <w:p w14:paraId="5CABF91A" w14:textId="77777777" w:rsidR="003E09DB" w:rsidRPr="00FB0089" w:rsidRDefault="003E09DB" w:rsidP="003E09DB">
            <w:pPr>
              <w:rPr>
                <w:rFonts w:ascii="Gentium Plus" w:eastAsia="Calibri" w:hAnsi="Gentium Plus" w:cs="Gentium Plus"/>
                <w:b/>
                <w:color w:val="074F6A" w:themeColor="accent4" w:themeShade="80"/>
                <w:kern w:val="0"/>
                <w:sz w:val="16"/>
                <w:szCs w:val="16"/>
                <w:lang w:eastAsia="en-US"/>
                <w14:ligatures w14:val="none"/>
              </w:rPr>
            </w:pPr>
            <w:r w:rsidRPr="00FB0089">
              <w:rPr>
                <w:rFonts w:ascii="Gentium Plus" w:eastAsia="Calibri" w:hAnsi="Gentium Plus" w:cs="Gentium Plus"/>
                <w:b/>
                <w:color w:val="074F6A" w:themeColor="accent4" w:themeShade="80"/>
                <w:kern w:val="0"/>
                <w:sz w:val="16"/>
                <w:szCs w:val="16"/>
                <w:lang w:eastAsia="en-US"/>
                <w14:ligatures w14:val="none"/>
              </w:rPr>
              <w:t xml:space="preserve">Makale Bilgisi / Article Information </w:t>
            </w:r>
          </w:p>
          <w:p w14:paraId="7AA4824D" w14:textId="4C804CB6" w:rsidR="003E09DB" w:rsidRPr="00FB0089" w:rsidRDefault="003E09DB" w:rsidP="003E09DB">
            <w:pPr>
              <w:spacing w:after="200" w:line="276" w:lineRule="auto"/>
              <w:rPr>
                <w:rFonts w:ascii="Gentium Plus" w:eastAsia="Calibri" w:hAnsi="Gentium Plus" w:cs="Gentium Plus"/>
                <w:b/>
                <w:i/>
                <w:iCs/>
                <w:color w:val="074F6A" w:themeColor="accent4" w:themeShade="80"/>
                <w:kern w:val="0"/>
                <w:sz w:val="16"/>
                <w:szCs w:val="16"/>
                <w:lang w:eastAsia="en-US"/>
                <w14:ligatures w14:val="none"/>
              </w:rPr>
            </w:pPr>
            <w:r w:rsidRPr="00FB0089">
              <w:rPr>
                <w:rFonts w:ascii="Gentium Plus" w:eastAsia="Calibri" w:hAnsi="Gentium Plus" w:cs="Gentium Plus"/>
                <w:b/>
                <w:bCs/>
                <w:color w:val="074F6A" w:themeColor="accent4" w:themeShade="80"/>
                <w:kern w:val="0"/>
                <w:sz w:val="16"/>
                <w:szCs w:val="16"/>
                <w:lang w:eastAsia="en-US"/>
                <w14:ligatures w14:val="none"/>
              </w:rPr>
              <w:t>Atıf / Citation:</w:t>
            </w:r>
            <w:r w:rsidRPr="00FB0089">
              <w:rPr>
                <w:rFonts w:ascii="Gentium Plus" w:eastAsia="Calibri" w:hAnsi="Gentium Plus" w:cs="Gentium Plus"/>
                <w:color w:val="074F6A" w:themeColor="accent4" w:themeShade="80"/>
                <w:kern w:val="0"/>
                <w:sz w:val="16"/>
                <w:szCs w:val="16"/>
                <w:lang w:eastAsia="en-US"/>
                <w14:ligatures w14:val="none"/>
              </w:rPr>
              <w:t xml:space="preserve"> </w:t>
            </w:r>
            <w:r w:rsidRPr="00FB0089">
              <w:rPr>
                <w:rFonts w:ascii="Gentium Plus" w:eastAsia="Calibri" w:hAnsi="Gentium Plus" w:cs="Gentium Plus"/>
                <w:kern w:val="0"/>
                <w:sz w:val="16"/>
                <w:szCs w:val="16"/>
                <w:lang w:eastAsia="en-US"/>
                <w14:ligatures w14:val="none"/>
              </w:rPr>
              <w:t xml:space="preserve">Soyadı, Adı. “Makale Adı”. </w:t>
            </w:r>
            <w:r w:rsidRPr="00FB0089">
              <w:rPr>
                <w:rFonts w:ascii="Gentium Plus" w:eastAsia="Calibri" w:hAnsi="Gentium Plus" w:cs="Gentium Plus"/>
                <w:i/>
                <w:iCs/>
                <w:kern w:val="0"/>
                <w:sz w:val="16"/>
                <w:szCs w:val="16"/>
                <w:lang w:eastAsia="en-US"/>
                <w14:ligatures w14:val="none"/>
              </w:rPr>
              <w:t xml:space="preserve">Arap Dili Araştırmaları Dergisi </w:t>
            </w:r>
            <w:r w:rsidRPr="00FB0089">
              <w:rPr>
                <w:rFonts w:ascii="Gentium Plus" w:eastAsia="Calibri" w:hAnsi="Gentium Plus" w:cs="Gentium Plus"/>
                <w:i/>
                <w:iCs/>
                <w:kern w:val="0"/>
                <w:sz w:val="16"/>
                <w:szCs w:val="16"/>
                <w:highlight w:val="yellow"/>
                <w:lang w:eastAsia="en-US"/>
                <w14:ligatures w14:val="none"/>
              </w:rPr>
              <w:t xml:space="preserve">01 </w:t>
            </w:r>
            <w:r w:rsidRPr="00FB0089">
              <w:rPr>
                <w:rFonts w:ascii="Gentium Plus" w:eastAsia="Calibri" w:hAnsi="Gentium Plus" w:cs="Gentium Plus"/>
                <w:kern w:val="0"/>
                <w:sz w:val="16"/>
                <w:szCs w:val="16"/>
                <w:highlight w:val="yellow"/>
                <w:lang w:eastAsia="en-US"/>
                <w14:ligatures w14:val="none"/>
              </w:rPr>
              <w:t>(Ekim 2026)</w:t>
            </w:r>
            <w:r w:rsidRPr="00FB0089">
              <w:rPr>
                <w:rFonts w:ascii="Gentium Plus" w:eastAsia="Calibri" w:hAnsi="Gentium Plus" w:cs="Gentium Plus"/>
                <w:kern w:val="0"/>
                <w:sz w:val="16"/>
                <w:szCs w:val="16"/>
                <w:lang w:eastAsia="en-US"/>
                <w14:ligatures w14:val="none"/>
              </w:rPr>
              <w:t xml:space="preserve"> </w:t>
            </w:r>
            <w:hyperlink r:id="rId7" w:history="1">
              <w:r w:rsidRPr="00FB0089">
                <w:rPr>
                  <w:rStyle w:val="Kpr"/>
                  <w:rFonts w:ascii="Gentium Plus" w:eastAsia="Times New Roman" w:hAnsi="Gentium Plus" w:cs="Gentium Plus"/>
                  <w:bCs/>
                  <w:kern w:val="0"/>
                  <w:sz w:val="16"/>
                  <w:szCs w:val="16"/>
                  <w:highlight w:val="yellow"/>
                  <w:shd w:val="clear" w:color="auto" w:fill="FFFFFF"/>
                  <w:lang w:eastAsia="en-US"/>
                  <w14:ligatures w14:val="none"/>
                </w:rPr>
                <w:t>https://doi.org/</w:t>
              </w:r>
            </w:hyperlink>
          </w:p>
        </w:tc>
      </w:tr>
    </w:tbl>
    <w:p w14:paraId="55EA5A9B" w14:textId="77777777" w:rsidR="0059543F" w:rsidRDefault="0059543F"/>
    <w:p w14:paraId="74BB0894" w14:textId="77777777" w:rsidR="0059543F" w:rsidRDefault="0059543F" w:rsidP="0059543F">
      <w:pPr>
        <w:pStyle w:val="a"/>
        <w:spacing w:after="0" w:line="240" w:lineRule="auto"/>
        <w:jc w:val="both"/>
        <w:rPr>
          <w:rFonts w:ascii="Gentium Plus" w:hAnsi="Gentium Plus"/>
          <w:b/>
          <w:bCs/>
          <w:color w:val="auto"/>
          <w:sz w:val="20"/>
          <w:szCs w:val="20"/>
        </w:rPr>
      </w:pPr>
    </w:p>
    <w:p w14:paraId="0DD00CC5" w14:textId="77777777" w:rsidR="00500B9F" w:rsidRDefault="00500B9F" w:rsidP="0059543F">
      <w:pPr>
        <w:pStyle w:val="a"/>
        <w:spacing w:after="0" w:line="240" w:lineRule="auto"/>
        <w:jc w:val="both"/>
        <w:rPr>
          <w:rFonts w:ascii="Gentium Plus" w:hAnsi="Gentium Plus"/>
          <w:b/>
          <w:bCs/>
          <w:color w:val="auto"/>
          <w:sz w:val="20"/>
          <w:szCs w:val="20"/>
        </w:rPr>
      </w:pPr>
    </w:p>
    <w:p w14:paraId="21DFE661" w14:textId="77777777" w:rsidR="00500B9F" w:rsidRDefault="00500B9F" w:rsidP="0059543F">
      <w:pPr>
        <w:pStyle w:val="a"/>
        <w:spacing w:after="0" w:line="240" w:lineRule="auto"/>
        <w:jc w:val="both"/>
        <w:rPr>
          <w:rFonts w:ascii="Gentium Plus" w:hAnsi="Gentium Plus"/>
          <w:b/>
          <w:bCs/>
          <w:color w:val="auto"/>
          <w:sz w:val="20"/>
          <w:szCs w:val="20"/>
        </w:rPr>
      </w:pPr>
    </w:p>
    <w:p w14:paraId="08E902ED" w14:textId="77777777" w:rsidR="00500B9F" w:rsidRDefault="00500B9F" w:rsidP="0059543F">
      <w:pPr>
        <w:pStyle w:val="a"/>
        <w:spacing w:after="0" w:line="240" w:lineRule="auto"/>
        <w:jc w:val="both"/>
        <w:rPr>
          <w:rFonts w:ascii="Gentium Plus" w:hAnsi="Gentium Plus"/>
          <w:b/>
          <w:bCs/>
          <w:color w:val="auto"/>
          <w:sz w:val="20"/>
          <w:szCs w:val="20"/>
        </w:rPr>
      </w:pPr>
    </w:p>
    <w:p w14:paraId="7834D019" w14:textId="77777777" w:rsidR="003E09DB" w:rsidRDefault="003E09DB" w:rsidP="0059543F">
      <w:pPr>
        <w:pStyle w:val="a"/>
        <w:spacing w:after="0" w:line="240" w:lineRule="auto"/>
        <w:jc w:val="both"/>
        <w:rPr>
          <w:rFonts w:ascii="Gentium Plus" w:hAnsi="Gentium Plus"/>
          <w:b/>
          <w:bCs/>
          <w:color w:val="auto"/>
          <w:sz w:val="20"/>
          <w:szCs w:val="20"/>
        </w:rPr>
      </w:pPr>
    </w:p>
    <w:p w14:paraId="274325D1" w14:textId="77777777" w:rsidR="00500B9F" w:rsidRDefault="00500B9F" w:rsidP="0059543F">
      <w:pPr>
        <w:pStyle w:val="a"/>
        <w:spacing w:after="0" w:line="240" w:lineRule="auto"/>
        <w:jc w:val="both"/>
        <w:rPr>
          <w:rFonts w:ascii="Gentium Plus" w:hAnsi="Gentium Plus"/>
          <w:b/>
          <w:bCs/>
          <w:color w:val="auto"/>
          <w:sz w:val="20"/>
          <w:szCs w:val="20"/>
        </w:rPr>
      </w:pPr>
    </w:p>
    <w:p w14:paraId="32748344" w14:textId="77777777" w:rsidR="00500B9F" w:rsidRDefault="00500B9F" w:rsidP="0059543F">
      <w:pPr>
        <w:pStyle w:val="a"/>
        <w:spacing w:after="0" w:line="240" w:lineRule="auto"/>
        <w:jc w:val="both"/>
        <w:rPr>
          <w:rFonts w:ascii="Gentium Plus" w:hAnsi="Gentium Plus"/>
          <w:b/>
          <w:bCs/>
          <w:color w:val="auto"/>
          <w:sz w:val="20"/>
          <w:szCs w:val="20"/>
        </w:rPr>
      </w:pPr>
    </w:p>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78"/>
        <w:gridCol w:w="7084"/>
      </w:tblGrid>
      <w:tr w:rsidR="003E09DB" w14:paraId="3E3C76CA" w14:textId="77777777" w:rsidTr="00EC622D">
        <w:tc>
          <w:tcPr>
            <w:tcW w:w="9062" w:type="dxa"/>
            <w:gridSpan w:val="2"/>
          </w:tcPr>
          <w:p w14:paraId="47CBE081" w14:textId="77777777" w:rsidR="003E09DB" w:rsidRDefault="003E09DB" w:rsidP="00EC622D">
            <w:pPr>
              <w:pStyle w:val="a"/>
              <w:jc w:val="center"/>
              <w:rPr>
                <w:rFonts w:ascii="Traditional Arabic" w:hAnsi="Traditional Arabic" w:cs="Traditional Arabic"/>
                <w:b/>
                <w:bCs/>
                <w:color w:val="074F6A" w:themeColor="accent4" w:themeShade="80"/>
                <w:lang w:val="en-US"/>
              </w:rPr>
            </w:pPr>
            <w:r w:rsidRPr="000A16F5">
              <w:rPr>
                <w:rFonts w:ascii="Traditional Arabic" w:hAnsi="Traditional Arabic" w:cs="Traditional Arabic"/>
                <w:b/>
                <w:bCs/>
                <w:color w:val="074F6A" w:themeColor="accent4" w:themeShade="80"/>
                <w:rtl/>
                <w:lang w:val="en-US"/>
              </w:rPr>
              <w:lastRenderedPageBreak/>
              <w:t xml:space="preserve">الملخص </w:t>
            </w:r>
          </w:p>
          <w:p w14:paraId="7370821D" w14:textId="77777777" w:rsidR="003E09DB" w:rsidRPr="000A16F5" w:rsidRDefault="003E09DB" w:rsidP="00EC622D">
            <w:pPr>
              <w:pStyle w:val="a"/>
              <w:rPr>
                <w:rFonts w:cs="Traditional Arabic"/>
                <w:b/>
                <w:bCs/>
                <w:color w:val="074F6A" w:themeColor="accent4" w:themeShade="80"/>
              </w:rPr>
            </w:pPr>
          </w:p>
        </w:tc>
      </w:tr>
      <w:tr w:rsidR="003E09DB" w14:paraId="24051126" w14:textId="77777777" w:rsidTr="00EC622D">
        <w:trPr>
          <w:trHeight w:val="5679"/>
        </w:trPr>
        <w:tc>
          <w:tcPr>
            <w:tcW w:w="1978" w:type="dxa"/>
          </w:tcPr>
          <w:p w14:paraId="30A5FEB9" w14:textId="77777777" w:rsidR="003E09DB" w:rsidRDefault="003E09DB"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p>
          <w:p w14:paraId="6B29C2CA" w14:textId="77777777" w:rsidR="003E09DB" w:rsidRPr="000A16F5" w:rsidRDefault="003E09DB"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الاستلام</w:t>
            </w:r>
          </w:p>
          <w:p w14:paraId="3C22B971" w14:textId="77777777" w:rsidR="003E09DB" w:rsidRPr="000A16F5" w:rsidRDefault="003E09DB" w:rsidP="00EC622D">
            <w:pPr>
              <w:spacing w:after="200" w:line="276" w:lineRule="auto"/>
              <w:jc w:val="center"/>
              <w:rPr>
                <w:rFonts w:ascii="Gentium Plus" w:eastAsia="Calibri" w:hAnsi="Gentium Plus" w:cs="Gentium Plus"/>
                <w:b/>
                <w:iCs/>
                <w:kern w:val="0"/>
                <w:sz w:val="18"/>
                <w:szCs w:val="18"/>
                <w:lang w:eastAsia="en-US"/>
                <w14:ligatures w14:val="none"/>
              </w:rPr>
            </w:pPr>
            <w:r w:rsidRPr="000A16F5">
              <w:rPr>
                <w:rFonts w:ascii="Gentium Plus" w:eastAsia="Calibri" w:hAnsi="Gentium Plus" w:cs="Gentium Plus"/>
                <w:b/>
                <w:iCs/>
                <w:kern w:val="0"/>
                <w:sz w:val="18"/>
                <w:szCs w:val="18"/>
                <w:lang w:eastAsia="en-US"/>
                <w14:ligatures w14:val="none"/>
              </w:rPr>
              <w:t>00.00.202..</w:t>
            </w:r>
          </w:p>
          <w:p w14:paraId="1B30F9D9" w14:textId="77777777" w:rsidR="003E09DB" w:rsidRPr="00731D73" w:rsidRDefault="003E09DB" w:rsidP="00EC622D">
            <w:pPr>
              <w:spacing w:after="200" w:line="276" w:lineRule="auto"/>
              <w:jc w:val="center"/>
              <w:rPr>
                <w:rFonts w:ascii="Gentium Plus" w:eastAsia="Calibri" w:hAnsi="Gentium Plus" w:cs="Gentium Plus"/>
                <w:b/>
                <w:iCs/>
                <w:kern w:val="0"/>
                <w:sz w:val="16"/>
                <w:szCs w:val="16"/>
                <w:lang w:eastAsia="en-US"/>
                <w14:ligatures w14:val="none"/>
              </w:rPr>
            </w:pPr>
          </w:p>
          <w:p w14:paraId="40EDAC7C" w14:textId="77777777" w:rsidR="003E09DB" w:rsidRPr="000A16F5" w:rsidRDefault="003E09DB"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القبول</w:t>
            </w:r>
          </w:p>
          <w:p w14:paraId="78FEE2CA" w14:textId="77777777" w:rsidR="003E09DB" w:rsidRPr="000A16F5" w:rsidRDefault="003E09DB" w:rsidP="00EC622D">
            <w:pPr>
              <w:spacing w:after="200" w:line="276" w:lineRule="auto"/>
              <w:jc w:val="center"/>
              <w:rPr>
                <w:rFonts w:ascii="Gentium Plus" w:eastAsia="Calibri" w:hAnsi="Gentium Plus" w:cs="Gentium Plus"/>
                <w:b/>
                <w:iCs/>
                <w:kern w:val="0"/>
                <w:sz w:val="18"/>
                <w:szCs w:val="18"/>
                <w:lang w:eastAsia="en-US"/>
                <w14:ligatures w14:val="none"/>
              </w:rPr>
            </w:pPr>
            <w:r w:rsidRPr="000A16F5">
              <w:rPr>
                <w:rFonts w:ascii="Gentium Plus" w:eastAsia="Calibri" w:hAnsi="Gentium Plus" w:cs="Gentium Plus"/>
                <w:b/>
                <w:iCs/>
                <w:kern w:val="0"/>
                <w:sz w:val="18"/>
                <w:szCs w:val="18"/>
                <w:lang w:eastAsia="en-US"/>
                <w14:ligatures w14:val="none"/>
              </w:rPr>
              <w:t xml:space="preserve"> 00.00.202..</w:t>
            </w:r>
          </w:p>
          <w:p w14:paraId="654F661A" w14:textId="77777777" w:rsidR="003E09DB" w:rsidRPr="00731D73" w:rsidRDefault="003E09DB" w:rsidP="00EC622D">
            <w:pPr>
              <w:spacing w:after="200" w:line="276" w:lineRule="auto"/>
              <w:jc w:val="center"/>
              <w:rPr>
                <w:rFonts w:ascii="Gentium Plus" w:eastAsia="Calibri" w:hAnsi="Gentium Plus" w:cs="Gentium Plus"/>
                <w:b/>
                <w:iCs/>
                <w:kern w:val="0"/>
                <w:sz w:val="16"/>
                <w:szCs w:val="16"/>
                <w:lang w:eastAsia="en-US"/>
                <w14:ligatures w14:val="none"/>
              </w:rPr>
            </w:pPr>
          </w:p>
          <w:p w14:paraId="320CE410" w14:textId="77777777" w:rsidR="003E09DB" w:rsidRPr="000A16F5" w:rsidRDefault="003E09DB" w:rsidP="00EC622D">
            <w:pPr>
              <w:bidi/>
              <w:spacing w:after="200" w:line="276" w:lineRule="auto"/>
              <w:jc w:val="center"/>
              <w:rPr>
                <w:rFonts w:ascii="Traditional Arabic" w:eastAsia="Calibri" w:hAnsi="Traditional Arabic" w:cs="Traditional Arabic"/>
                <w:bCs/>
                <w:i/>
                <w:color w:val="074F6A" w:themeColor="accent4" w:themeShade="80"/>
                <w:kern w:val="0"/>
                <w:sz w:val="28"/>
                <w:szCs w:val="28"/>
                <w:lang w:eastAsia="en-US"/>
                <w14:ligatures w14:val="none"/>
              </w:rPr>
            </w:pPr>
            <w:r w:rsidRPr="000A16F5">
              <w:rPr>
                <w:rFonts w:ascii="Traditional Arabic" w:eastAsia="Calibri" w:hAnsi="Traditional Arabic" w:cs="Traditional Arabic"/>
                <w:bCs/>
                <w:i/>
                <w:color w:val="074F6A" w:themeColor="accent4" w:themeShade="80"/>
                <w:kern w:val="0"/>
                <w:sz w:val="28"/>
                <w:szCs w:val="28"/>
                <w:rtl/>
                <w:lang w:eastAsia="en-US"/>
                <w14:ligatures w14:val="none"/>
              </w:rPr>
              <w:t>تاريخ النشر</w:t>
            </w:r>
          </w:p>
          <w:p w14:paraId="339613E1" w14:textId="77777777" w:rsidR="003E09DB" w:rsidRPr="004D1538" w:rsidRDefault="003E09DB" w:rsidP="00EC622D">
            <w:pPr>
              <w:spacing w:after="200" w:line="276" w:lineRule="auto"/>
              <w:jc w:val="center"/>
              <w:rPr>
                <w:rFonts w:ascii="Gentium Plus" w:eastAsia="Calibri" w:hAnsi="Gentium Plus" w:cs="Gentium Plus"/>
                <w:b/>
                <w:iCs/>
                <w:kern w:val="0"/>
                <w:sz w:val="18"/>
                <w:szCs w:val="18"/>
                <w:rtl/>
                <w:lang w:eastAsia="en-US"/>
                <w14:ligatures w14:val="none"/>
              </w:rPr>
            </w:pPr>
            <w:r w:rsidRPr="000A16F5">
              <w:rPr>
                <w:rFonts w:ascii="Gentium Plus" w:eastAsia="Calibri" w:hAnsi="Gentium Plus" w:cs="Gentium Plus"/>
                <w:b/>
                <w:iCs/>
                <w:kern w:val="0"/>
                <w:sz w:val="18"/>
                <w:szCs w:val="18"/>
                <w:lang w:eastAsia="en-US"/>
                <w14:ligatures w14:val="none"/>
              </w:rPr>
              <w:t>00.00.202..</w:t>
            </w:r>
          </w:p>
        </w:tc>
        <w:tc>
          <w:tcPr>
            <w:tcW w:w="7084" w:type="dxa"/>
          </w:tcPr>
          <w:p w14:paraId="1F855EF4" w14:textId="77777777" w:rsidR="003E09DB" w:rsidRDefault="003E09DB" w:rsidP="00EC622D">
            <w:pPr>
              <w:pStyle w:val="a"/>
              <w:bidi/>
              <w:jc w:val="both"/>
              <w:rPr>
                <w:rFonts w:ascii="Traditional Arabic" w:hAnsi="Traditional Arabic" w:cs="Traditional Arabic"/>
                <w:i/>
                <w:color w:val="auto"/>
                <w:rtl/>
                <w:lang w:val="en-US"/>
              </w:rPr>
            </w:pPr>
            <w:r w:rsidRPr="00AF0DF1">
              <w:rPr>
                <w:rFonts w:ascii="Traditional Arabic" w:hAnsi="Traditional Arabic" w:cs="Traditional Arabic"/>
                <w:i/>
                <w:color w:val="auto"/>
                <w:rtl/>
                <w:lang w:val="en-US"/>
              </w:rPr>
              <w:t xml:space="preserve">يجب أن يتراوح عدد كلمات ملخص المقالة بين 200 </w:t>
            </w:r>
            <w:r>
              <w:rPr>
                <w:rFonts w:ascii="Traditional Arabic" w:hAnsi="Traditional Arabic" w:cs="Traditional Arabic" w:hint="cs"/>
                <w:i/>
                <w:color w:val="auto"/>
                <w:rtl/>
                <w:lang w:val="en-US"/>
              </w:rPr>
              <w:t>و300</w:t>
            </w:r>
            <w:r w:rsidRPr="00AF0DF1">
              <w:rPr>
                <w:rFonts w:ascii="Traditional Arabic" w:hAnsi="Traditional Arabic" w:cs="Traditional Arabic"/>
                <w:i/>
                <w:color w:val="auto"/>
                <w:rtl/>
                <w:lang w:val="en-US"/>
              </w:rPr>
              <w:t xml:space="preserve"> كلمة. ينبغي أن يحتوي النص على ما لا يقل عن خمس كلمات مفتاحية، ويجب أن تكون الكلمة المفتاحية الأولى اسم التخصص العلمي المعني</w:t>
            </w:r>
            <w:r>
              <w:rPr>
                <w:rFonts w:ascii="Traditional Arabic" w:hAnsi="Traditional Arabic" w:cs="Traditional Arabic" w:hint="cs"/>
                <w:i/>
                <w:color w:val="auto"/>
                <w:rtl/>
                <w:lang w:val="en-US"/>
              </w:rPr>
              <w:t xml:space="preserve">. </w:t>
            </w:r>
            <w:r w:rsidRPr="00AF0DF1">
              <w:rPr>
                <w:rFonts w:ascii="Traditional Arabic" w:hAnsi="Traditional Arabic" w:cs="Traditional Arabic"/>
                <w:i/>
                <w:color w:val="auto"/>
                <w:rtl/>
                <w:lang w:val="en-US"/>
              </w:rPr>
              <w:t xml:space="preserve">نوع الخط المستخدم في المتن: </w:t>
            </w:r>
            <w:r w:rsidRPr="00B33A90">
              <w:rPr>
                <w:rFonts w:ascii="Gentium Plus" w:hAnsi="Gentium Plus" w:cs="Gentium Plus"/>
                <w:iCs/>
                <w:color w:val="auto"/>
                <w:sz w:val="24"/>
                <w:szCs w:val="24"/>
              </w:rPr>
              <w:t>Traditional Arabic</w:t>
            </w:r>
            <w:r w:rsidRPr="00AF0DF1">
              <w:rPr>
                <w:rFonts w:ascii="Traditional Arabic" w:hAnsi="Traditional Arabic" w:cs="Traditional Arabic"/>
                <w:i/>
                <w:color w:val="auto"/>
                <w:rtl/>
                <w:lang w:val="en-US"/>
              </w:rPr>
              <w:t xml:space="preserve">حجم الخط: </w:t>
            </w:r>
            <w:r w:rsidRPr="00AF0DF1">
              <w:rPr>
                <w:rFonts w:ascii="Traditional Arabic" w:hAnsi="Traditional Arabic" w:cs="Traditional Arabic"/>
                <w:iCs/>
                <w:color w:val="auto"/>
                <w:lang w:val="en-US"/>
              </w:rPr>
              <w:t>14</w:t>
            </w:r>
            <w:r w:rsidRPr="00AF0DF1">
              <w:rPr>
                <w:rFonts w:ascii="Traditional Arabic" w:hAnsi="Traditional Arabic" w:cs="Traditional Arabic"/>
                <w:i/>
                <w:color w:val="auto"/>
                <w:rtl/>
                <w:lang w:val="en-US"/>
              </w:rPr>
              <w:t xml:space="preserve"> تباعد الأسطر: مفرد (سطر واحد)</w:t>
            </w:r>
            <w:r>
              <w:rPr>
                <w:rFonts w:ascii="Traditional Arabic" w:hAnsi="Traditional Arabic" w:cs="Traditional Arabic" w:hint="cs"/>
                <w:i/>
                <w:color w:val="auto"/>
                <w:rtl/>
                <w:lang w:val="en-US"/>
              </w:rPr>
              <w:t>.</w:t>
            </w:r>
          </w:p>
          <w:p w14:paraId="5A9883AA" w14:textId="77777777" w:rsidR="003E09DB" w:rsidRDefault="003E09DB" w:rsidP="00EC622D">
            <w:pPr>
              <w:pStyle w:val="a"/>
              <w:bidi/>
              <w:jc w:val="both"/>
              <w:rPr>
                <w:rFonts w:ascii="Traditional Arabic" w:hAnsi="Traditional Arabic" w:cs="Traditional Arabic"/>
                <w:i/>
                <w:color w:val="auto"/>
                <w:lang w:val="en-US"/>
              </w:rPr>
            </w:pPr>
          </w:p>
          <w:p w14:paraId="28000679" w14:textId="77777777" w:rsidR="003E09DB" w:rsidRPr="004D1538" w:rsidRDefault="003E09DB" w:rsidP="00EC622D">
            <w:pPr>
              <w:pStyle w:val="a"/>
              <w:bidi/>
              <w:jc w:val="both"/>
              <w:rPr>
                <w:rFonts w:cs="Traditional Arabic"/>
                <w:b/>
                <w:bCs/>
                <w:i/>
                <w:color w:val="074F6A" w:themeColor="accent4" w:themeShade="80"/>
              </w:rPr>
            </w:pPr>
            <w:r w:rsidRPr="00493518">
              <w:rPr>
                <w:rFonts w:cs="Traditional Arabic" w:hint="cs"/>
                <w:b/>
                <w:bCs/>
                <w:i/>
                <w:color w:val="074F6A" w:themeColor="accent4" w:themeShade="80"/>
                <w:rtl/>
              </w:rPr>
              <w:t xml:space="preserve">الكلمات المفتاحية: </w:t>
            </w:r>
          </w:p>
        </w:tc>
      </w:tr>
    </w:tbl>
    <w:p w14:paraId="2145BFB2" w14:textId="77777777" w:rsidR="003E09DB" w:rsidRDefault="003E09DB" w:rsidP="0059543F">
      <w:pPr>
        <w:pStyle w:val="a"/>
        <w:spacing w:after="0" w:line="240" w:lineRule="auto"/>
        <w:jc w:val="both"/>
        <w:rPr>
          <w:rFonts w:ascii="Gentium Plus" w:hAnsi="Gentium Plus"/>
          <w:b/>
          <w:bCs/>
          <w:color w:val="auto"/>
          <w:sz w:val="20"/>
          <w:szCs w:val="20"/>
        </w:rPr>
      </w:pPr>
    </w:p>
    <w:p w14:paraId="46451EA9" w14:textId="77777777" w:rsidR="0059543F" w:rsidRDefault="0059543F" w:rsidP="0059543F">
      <w:pPr>
        <w:pStyle w:val="a"/>
        <w:spacing w:after="0" w:line="240" w:lineRule="auto"/>
        <w:jc w:val="both"/>
        <w:rPr>
          <w:rFonts w:ascii="Gentium Plus" w:hAnsi="Gentium Plus"/>
          <w:b/>
          <w:bCs/>
          <w:color w:val="auto"/>
          <w:sz w:val="20"/>
          <w:szCs w:val="20"/>
        </w:rPr>
      </w:pPr>
    </w:p>
    <w:tbl>
      <w:tblPr>
        <w:tblStyle w:val="TabloKlavuzu"/>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41"/>
        <w:gridCol w:w="2121"/>
      </w:tblGrid>
      <w:tr w:rsidR="00500B9F" w14:paraId="724898EB" w14:textId="77777777" w:rsidTr="00500B9F">
        <w:tc>
          <w:tcPr>
            <w:tcW w:w="9062" w:type="dxa"/>
            <w:gridSpan w:val="2"/>
          </w:tcPr>
          <w:p w14:paraId="2001FDEA" w14:textId="77777777" w:rsidR="00500B9F" w:rsidRPr="000A16F5" w:rsidRDefault="00500B9F" w:rsidP="00EC4208">
            <w:pPr>
              <w:pStyle w:val="a"/>
              <w:bidi/>
              <w:jc w:val="center"/>
              <w:rPr>
                <w:rFonts w:ascii="Gentium Plus" w:hAnsi="Gentium Plus" w:cs="Traditional Arabic"/>
                <w:b/>
                <w:bCs/>
                <w:iCs/>
                <w:color w:val="074F6A" w:themeColor="accent4" w:themeShade="80"/>
                <w:sz w:val="20"/>
                <w:szCs w:val="20"/>
              </w:rPr>
            </w:pPr>
            <w:r w:rsidRPr="000A16F5">
              <w:rPr>
                <w:rFonts w:ascii="Gentium Plus" w:hAnsi="Gentium Plus" w:cs="Traditional Arabic"/>
                <w:b/>
                <w:bCs/>
                <w:iCs/>
                <w:color w:val="074F6A" w:themeColor="accent4" w:themeShade="80"/>
                <w:sz w:val="20"/>
                <w:szCs w:val="20"/>
              </w:rPr>
              <w:t>ÖZ</w:t>
            </w:r>
          </w:p>
          <w:p w14:paraId="0776C3F7" w14:textId="77777777" w:rsidR="00500B9F" w:rsidRPr="00731D73" w:rsidRDefault="00500B9F" w:rsidP="00EC4208">
            <w:pPr>
              <w:pStyle w:val="a"/>
              <w:bidi/>
              <w:jc w:val="center"/>
              <w:rPr>
                <w:rFonts w:ascii="Gentium Plus" w:hAnsi="Gentium Plus"/>
                <w:b/>
                <w:bCs/>
                <w:sz w:val="20"/>
                <w:szCs w:val="20"/>
                <w:rtl/>
              </w:rPr>
            </w:pPr>
          </w:p>
        </w:tc>
      </w:tr>
      <w:tr w:rsidR="00500B9F" w14:paraId="43BA6024" w14:textId="77777777" w:rsidTr="00500B9F">
        <w:trPr>
          <w:trHeight w:val="5935"/>
        </w:trPr>
        <w:tc>
          <w:tcPr>
            <w:tcW w:w="6941" w:type="dxa"/>
          </w:tcPr>
          <w:p w14:paraId="661F666E" w14:textId="77777777" w:rsidR="00500B9F" w:rsidRPr="00731D73" w:rsidRDefault="00500B9F" w:rsidP="00EC4208">
            <w:pPr>
              <w:pStyle w:val="a"/>
              <w:jc w:val="both"/>
              <w:rPr>
                <w:rFonts w:ascii="Gentium Plus" w:hAnsi="Gentium Plus"/>
                <w:iCs/>
                <w:color w:val="auto"/>
                <w:sz w:val="18"/>
                <w:szCs w:val="18"/>
              </w:rPr>
            </w:pPr>
            <w:r w:rsidRPr="00731D73">
              <w:rPr>
                <w:rFonts w:ascii="Gentium Plus" w:hAnsi="Gentium Plus"/>
                <w:iCs/>
                <w:color w:val="auto"/>
                <w:sz w:val="18"/>
                <w:szCs w:val="18"/>
              </w:rPr>
              <w:t xml:space="preserve">Türkçe, Arapça ve İngilizce Öz/Abstract bölümlerinin her biri 200-300 kelime olmalıdır. Makale metninin anahtar kelime sayısı, en az 5 olmalıdır. İlk anahtar kelime mutlaka ilgili bilim alanının adı olmalıdır.  Metin yazı karakteri: Gentium Plus </w:t>
            </w:r>
            <w:r>
              <w:rPr>
                <w:rFonts w:ascii="Gentium Plus" w:hAnsi="Gentium Plus"/>
                <w:iCs/>
                <w:color w:val="auto"/>
                <w:sz w:val="18"/>
                <w:szCs w:val="18"/>
              </w:rPr>
              <w:t>9</w:t>
            </w:r>
            <w:r w:rsidRPr="00731D73">
              <w:rPr>
                <w:rFonts w:ascii="Gentium Plus" w:hAnsi="Gentium Plus"/>
                <w:iCs/>
                <w:color w:val="auto"/>
                <w:sz w:val="18"/>
                <w:szCs w:val="18"/>
              </w:rPr>
              <w:t xml:space="preserve"> puntoyla Tek satır aralığı</w:t>
            </w:r>
          </w:p>
          <w:p w14:paraId="5DA97BED" w14:textId="77777777" w:rsidR="00500B9F" w:rsidRPr="00AF0DF1" w:rsidRDefault="00500B9F" w:rsidP="00EC4208">
            <w:pPr>
              <w:pStyle w:val="a"/>
              <w:jc w:val="both"/>
              <w:rPr>
                <w:rFonts w:ascii="Gentium Plus" w:hAnsi="Gentium Plus"/>
                <w:iCs/>
                <w:color w:val="auto"/>
                <w:sz w:val="20"/>
                <w:szCs w:val="20"/>
              </w:rPr>
            </w:pPr>
          </w:p>
          <w:p w14:paraId="4A041780" w14:textId="77777777" w:rsidR="00500B9F" w:rsidRPr="00500B9F" w:rsidRDefault="00500B9F" w:rsidP="00EC4208">
            <w:pPr>
              <w:pStyle w:val="a"/>
              <w:jc w:val="both"/>
              <w:rPr>
                <w:rFonts w:ascii="Gentium Plus" w:hAnsi="Gentium Plus"/>
                <w:b/>
                <w:bCs/>
                <w:color w:val="074F6A" w:themeColor="accent4" w:themeShade="80"/>
                <w:sz w:val="18"/>
                <w:szCs w:val="18"/>
                <w:rtl/>
              </w:rPr>
            </w:pPr>
            <w:r w:rsidRPr="00500B9F">
              <w:rPr>
                <w:rFonts w:ascii="Gentium Plus" w:hAnsi="Gentium Plus"/>
                <w:b/>
                <w:bCs/>
                <w:color w:val="074F6A" w:themeColor="accent4" w:themeShade="80"/>
                <w:sz w:val="18"/>
                <w:szCs w:val="18"/>
              </w:rPr>
              <w:t>Anahtar Kelimeler:</w:t>
            </w:r>
          </w:p>
          <w:p w14:paraId="1A0672A1" w14:textId="77777777" w:rsidR="00500B9F" w:rsidRDefault="00500B9F" w:rsidP="00EC4208">
            <w:pPr>
              <w:pStyle w:val="a"/>
              <w:bidi/>
              <w:jc w:val="both"/>
              <w:rPr>
                <w:rFonts w:ascii="Gentium Plus" w:hAnsi="Gentium Plus" w:cs="Traditional Arabic"/>
                <w:i/>
                <w:color w:val="auto"/>
                <w:sz w:val="20"/>
                <w:szCs w:val="20"/>
                <w:rtl/>
              </w:rPr>
            </w:pPr>
          </w:p>
        </w:tc>
        <w:tc>
          <w:tcPr>
            <w:tcW w:w="2121" w:type="dxa"/>
          </w:tcPr>
          <w:p w14:paraId="7C494CC8" w14:textId="77777777" w:rsidR="003E09DB" w:rsidRDefault="003E09DB"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p>
          <w:p w14:paraId="414B2D5B" w14:textId="77777777" w:rsidR="003E09DB" w:rsidRDefault="003E09DB"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p>
          <w:p w14:paraId="39A0C84A" w14:textId="77777777" w:rsidR="003E09DB" w:rsidRDefault="003E09DB"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p>
          <w:p w14:paraId="046837E6" w14:textId="7C17D705" w:rsidR="00500B9F" w:rsidRPr="00FB0089" w:rsidRDefault="00500B9F"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Geliş Tarihi</w:t>
            </w:r>
          </w:p>
          <w:p w14:paraId="2D3528E1" w14:textId="77777777" w:rsidR="00500B9F" w:rsidRDefault="00500B9F" w:rsidP="00EC4208">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00.00.202..</w:t>
            </w:r>
          </w:p>
          <w:p w14:paraId="6B6E0DA9" w14:textId="77777777" w:rsidR="00500B9F" w:rsidRPr="00731D73" w:rsidRDefault="00500B9F" w:rsidP="00EC4208">
            <w:pPr>
              <w:spacing w:after="200" w:line="276" w:lineRule="auto"/>
              <w:jc w:val="center"/>
              <w:rPr>
                <w:rFonts w:ascii="Gentium Plus" w:eastAsia="Calibri" w:hAnsi="Gentium Plus" w:cs="Gentium Plus"/>
                <w:b/>
                <w:iCs/>
                <w:kern w:val="0"/>
                <w:sz w:val="16"/>
                <w:szCs w:val="16"/>
                <w:lang w:eastAsia="en-US"/>
                <w14:ligatures w14:val="none"/>
              </w:rPr>
            </w:pPr>
          </w:p>
          <w:p w14:paraId="780F08FF" w14:textId="77777777" w:rsidR="00500B9F" w:rsidRPr="00FB0089" w:rsidRDefault="00500B9F"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Kabul Tarihi</w:t>
            </w:r>
          </w:p>
          <w:p w14:paraId="73D92189" w14:textId="77777777" w:rsidR="00500B9F" w:rsidRDefault="00500B9F" w:rsidP="00EC4208">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 xml:space="preserve"> 00.00.202..</w:t>
            </w:r>
          </w:p>
          <w:p w14:paraId="6BE86B32" w14:textId="77777777" w:rsidR="00500B9F" w:rsidRPr="00731D73" w:rsidRDefault="00500B9F" w:rsidP="00EC4208">
            <w:pPr>
              <w:spacing w:after="200" w:line="276" w:lineRule="auto"/>
              <w:jc w:val="center"/>
              <w:rPr>
                <w:rFonts w:ascii="Gentium Plus" w:eastAsia="Calibri" w:hAnsi="Gentium Plus" w:cs="Gentium Plus"/>
                <w:b/>
                <w:iCs/>
                <w:kern w:val="0"/>
                <w:sz w:val="16"/>
                <w:szCs w:val="16"/>
                <w:lang w:eastAsia="en-US"/>
                <w14:ligatures w14:val="none"/>
              </w:rPr>
            </w:pPr>
          </w:p>
          <w:p w14:paraId="4E6542B1" w14:textId="77777777" w:rsidR="00500B9F" w:rsidRPr="00FB0089" w:rsidRDefault="00500B9F" w:rsidP="00EC4208">
            <w:pPr>
              <w:spacing w:after="200" w:line="276" w:lineRule="auto"/>
              <w:jc w:val="center"/>
              <w:rPr>
                <w:rFonts w:ascii="Gentium Plus" w:eastAsia="Calibri" w:hAnsi="Gentium Plus" w:cs="Gentium Plus"/>
                <w:b/>
                <w:iCs/>
                <w:color w:val="074F6A" w:themeColor="accent4" w:themeShade="80"/>
                <w:kern w:val="0"/>
                <w:sz w:val="16"/>
                <w:szCs w:val="16"/>
                <w:lang w:eastAsia="en-US"/>
                <w14:ligatures w14:val="none"/>
              </w:rPr>
            </w:pPr>
            <w:r w:rsidRPr="00FB0089">
              <w:rPr>
                <w:rFonts w:ascii="Gentium Plus" w:eastAsia="Calibri" w:hAnsi="Gentium Plus" w:cs="Gentium Plus"/>
                <w:b/>
                <w:iCs/>
                <w:color w:val="074F6A" w:themeColor="accent4" w:themeShade="80"/>
                <w:kern w:val="0"/>
                <w:sz w:val="16"/>
                <w:szCs w:val="16"/>
                <w:lang w:eastAsia="en-US"/>
                <w14:ligatures w14:val="none"/>
              </w:rPr>
              <w:t>Yay</w:t>
            </w:r>
            <w:r>
              <w:rPr>
                <w:rFonts w:ascii="Gentium Plus" w:eastAsia="Calibri" w:hAnsi="Gentium Plus" w:cs="Gentium Plus"/>
                <w:b/>
                <w:iCs/>
                <w:color w:val="074F6A" w:themeColor="accent4" w:themeShade="80"/>
                <w:kern w:val="0"/>
                <w:sz w:val="16"/>
                <w:szCs w:val="16"/>
                <w:lang w:eastAsia="en-US"/>
                <w14:ligatures w14:val="none"/>
              </w:rPr>
              <w:t>ı</w:t>
            </w:r>
            <w:r w:rsidRPr="00FB0089">
              <w:rPr>
                <w:rFonts w:ascii="Gentium Plus" w:eastAsia="Calibri" w:hAnsi="Gentium Plus" w:cs="Gentium Plus"/>
                <w:b/>
                <w:iCs/>
                <w:color w:val="074F6A" w:themeColor="accent4" w:themeShade="80"/>
                <w:kern w:val="0"/>
                <w:sz w:val="16"/>
                <w:szCs w:val="16"/>
                <w:lang w:eastAsia="en-US"/>
                <w14:ligatures w14:val="none"/>
              </w:rPr>
              <w:t>ın Tarihi</w:t>
            </w:r>
          </w:p>
          <w:p w14:paraId="1DBC5EF0" w14:textId="77777777" w:rsidR="00500B9F" w:rsidRPr="00731D73" w:rsidRDefault="00500B9F" w:rsidP="00EC4208">
            <w:pPr>
              <w:spacing w:after="200" w:line="276" w:lineRule="auto"/>
              <w:jc w:val="center"/>
              <w:rPr>
                <w:rFonts w:ascii="Gentium Plus" w:eastAsia="Calibri" w:hAnsi="Gentium Plus" w:cs="Gentium Plus"/>
                <w:b/>
                <w:iCs/>
                <w:kern w:val="0"/>
                <w:sz w:val="16"/>
                <w:szCs w:val="16"/>
                <w:lang w:eastAsia="en-US"/>
                <w14:ligatures w14:val="none"/>
              </w:rPr>
            </w:pPr>
            <w:r w:rsidRPr="00731D73">
              <w:rPr>
                <w:rFonts w:ascii="Gentium Plus" w:eastAsia="Calibri" w:hAnsi="Gentium Plus" w:cs="Gentium Plus"/>
                <w:b/>
                <w:iCs/>
                <w:kern w:val="0"/>
                <w:sz w:val="16"/>
                <w:szCs w:val="16"/>
                <w:lang w:eastAsia="en-US"/>
                <w14:ligatures w14:val="none"/>
              </w:rPr>
              <w:t>00.00.202..</w:t>
            </w:r>
          </w:p>
          <w:p w14:paraId="5E92E079" w14:textId="77777777" w:rsidR="00500B9F" w:rsidRDefault="00500B9F" w:rsidP="00EC4208">
            <w:pPr>
              <w:pStyle w:val="a"/>
              <w:bidi/>
              <w:jc w:val="both"/>
              <w:rPr>
                <w:rFonts w:ascii="Gentium Plus" w:hAnsi="Gentium Plus" w:cs="Traditional Arabic"/>
                <w:i/>
                <w:color w:val="auto"/>
                <w:sz w:val="20"/>
                <w:szCs w:val="20"/>
                <w:rtl/>
              </w:rPr>
            </w:pPr>
          </w:p>
        </w:tc>
      </w:tr>
    </w:tbl>
    <w:p w14:paraId="5A381806" w14:textId="77777777" w:rsidR="003E09DB" w:rsidRDefault="003E09DB"/>
    <w:p w14:paraId="20B28103" w14:textId="6E79C104" w:rsidR="0059543F" w:rsidRPr="005432A0" w:rsidRDefault="0059543F" w:rsidP="0059543F">
      <w:pPr>
        <w:spacing w:before="360" w:after="60" w:line="240" w:lineRule="auto"/>
        <w:ind w:firstLine="567"/>
        <w:jc w:val="both"/>
        <w:outlineLvl w:val="0"/>
        <w:rPr>
          <w:rFonts w:ascii="Gentium Plus" w:eastAsia="Times New Roman" w:hAnsi="Gentium Plus" w:cs="Gentium Plus"/>
          <w:b/>
          <w:bCs/>
          <w:kern w:val="0"/>
          <w:sz w:val="20"/>
          <w:szCs w:val="20"/>
          <w:lang w:eastAsia="en-US"/>
          <w14:ligatures w14:val="none"/>
        </w:rPr>
      </w:pPr>
      <w:r w:rsidRPr="0059543F">
        <w:rPr>
          <w:rFonts w:ascii="Gentium Plus" w:eastAsia="MP TNR Trans" w:hAnsi="Gentium Plus" w:cs="Gentium Plus"/>
          <w:b/>
          <w:bCs/>
          <w:kern w:val="0"/>
          <w:sz w:val="20"/>
          <w:szCs w:val="20"/>
          <w:lang w:eastAsia="en-US"/>
          <w14:ligatures w14:val="none"/>
        </w:rPr>
        <w:lastRenderedPageBreak/>
        <w:t>INTRODUCTION</w:t>
      </w:r>
    </w:p>
    <w:p w14:paraId="7B0C0C07" w14:textId="77777777" w:rsidR="0059543F" w:rsidRPr="005432A0" w:rsidRDefault="0059543F" w:rsidP="0059543F">
      <w:pPr>
        <w:autoSpaceDE w:val="0"/>
        <w:autoSpaceDN w:val="0"/>
        <w:adjustRightInd w:val="0"/>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p>
    <w:p w14:paraId="65EDC93B" w14:textId="77777777" w:rsidR="0059543F" w:rsidRDefault="0059543F" w:rsidP="0059543F">
      <w:pPr>
        <w:spacing w:before="60" w:after="60" w:line="240" w:lineRule="auto"/>
        <w:ind w:firstLine="567"/>
        <w:jc w:val="both"/>
        <w:rPr>
          <w:rFonts w:ascii="Gentium Plus" w:eastAsia="Times New Roman" w:hAnsi="Gentium Plus" w:cs="Gentium Plus"/>
          <w:color w:val="FF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 xml:space="preserve">.  </w:t>
      </w:r>
      <w:r w:rsidRPr="0059543F">
        <w:rPr>
          <w:rFonts w:ascii="Gentium Plus" w:eastAsia="Times New Roman" w:hAnsi="Gentium Plus" w:cs="Gentium Plus"/>
          <w:color w:val="FF0000"/>
          <w:kern w:val="0"/>
          <w:sz w:val="20"/>
          <w:szCs w:val="20"/>
          <w:lang w:eastAsia="en-US"/>
          <w14:ligatures w14:val="none"/>
        </w:rPr>
        <w:t>(In the introduction section of the academic study, a literature review should be included, and previous studies conducted on the subject under consideration should be discussed. In particular, doctoral dissertations written on the topic should not be overlooked. Furthermore, all sources consulted and utilized must be properly cited in both the footnotes and the bibliography.)</w:t>
      </w:r>
    </w:p>
    <w:p w14:paraId="7C292470" w14:textId="75374F65" w:rsidR="0059543F" w:rsidRPr="005432A0" w:rsidRDefault="0059543F" w:rsidP="0059543F">
      <w:pPr>
        <w:spacing w:before="60" w:after="60" w:line="240" w:lineRule="auto"/>
        <w:ind w:firstLine="567"/>
        <w:jc w:val="both"/>
        <w:rPr>
          <w:rFonts w:ascii="Gentium Plus" w:eastAsia="Times New Roman" w:hAnsi="Gentium Plus" w:cs="Gentium Plus"/>
          <w:b/>
          <w:bCs/>
          <w:kern w:val="0"/>
          <w:sz w:val="20"/>
          <w:szCs w:val="20"/>
          <w:lang w:eastAsia="en-US"/>
          <w14:ligatures w14:val="none"/>
        </w:rPr>
      </w:pPr>
      <w:r w:rsidRPr="005432A0">
        <w:rPr>
          <w:rFonts w:ascii="Gentium Plus" w:eastAsia="Times New Roman" w:hAnsi="Gentium Plus" w:cs="Gentium Plus"/>
          <w:b/>
          <w:bCs/>
          <w:kern w:val="0"/>
          <w:sz w:val="20"/>
          <w:szCs w:val="20"/>
          <w:lang w:eastAsia="en-US"/>
          <w14:ligatures w14:val="none"/>
        </w:rPr>
        <w:t>1. XXXXXX XXXXXX XXXXX</w:t>
      </w:r>
    </w:p>
    <w:p w14:paraId="5167DC37"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p>
    <w:p w14:paraId="187809D1" w14:textId="77777777" w:rsidR="0059543F" w:rsidRPr="005432A0" w:rsidRDefault="0059543F" w:rsidP="0059543F">
      <w:pPr>
        <w:numPr>
          <w:ilvl w:val="1"/>
          <w:numId w:val="1"/>
        </w:numPr>
        <w:spacing w:before="240" w:after="12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r w:rsidRPr="005432A0">
        <w:rPr>
          <w:rFonts w:ascii="Gentium Plus" w:eastAsia="Times New Roman" w:hAnsi="Gentium Plus" w:cs="Gentium Plus"/>
          <w:b/>
          <w:bCs/>
          <w:kern w:val="0"/>
          <w:sz w:val="20"/>
          <w:szCs w:val="20"/>
          <w:lang w:eastAsia="en-US"/>
          <w14:ligatures w14:val="none"/>
        </w:rPr>
        <w:t>Xxxxxx Xxxxxx Xxxxx</w:t>
      </w:r>
    </w:p>
    <w:p w14:paraId="501D569D"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p>
    <w:p w14:paraId="1090AE03" w14:textId="77777777" w:rsidR="0059543F" w:rsidRPr="005432A0" w:rsidRDefault="0059543F" w:rsidP="0059543F">
      <w:pPr>
        <w:numPr>
          <w:ilvl w:val="1"/>
          <w:numId w:val="1"/>
        </w:numPr>
        <w:spacing w:before="240" w:after="6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r w:rsidRPr="005432A0">
        <w:rPr>
          <w:rFonts w:ascii="Gentium Plus" w:eastAsia="Times New Roman" w:hAnsi="Gentium Plus" w:cs="Gentium Plus"/>
          <w:b/>
          <w:bCs/>
          <w:kern w:val="0"/>
          <w:sz w:val="20"/>
          <w:szCs w:val="20"/>
          <w:lang w:eastAsia="en-US"/>
          <w14:ligatures w14:val="none"/>
        </w:rPr>
        <w:t>Xxxxxx Xxxxxx Xxxxx</w:t>
      </w:r>
    </w:p>
    <w:p w14:paraId="19706EED"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p>
    <w:p w14:paraId="095C38AB" w14:textId="77777777" w:rsidR="0059543F" w:rsidRPr="005432A0" w:rsidRDefault="0059543F" w:rsidP="0059543F">
      <w:pPr>
        <w:keepNext/>
        <w:spacing w:before="240" w:after="60" w:line="240" w:lineRule="auto"/>
        <w:ind w:firstLine="567"/>
        <w:outlineLvl w:val="0"/>
        <w:rPr>
          <w:rFonts w:ascii="Gentium Plus" w:eastAsia="Times New Roman" w:hAnsi="Gentium Plus" w:cs="Gentium Plus"/>
          <w:b/>
          <w:bCs/>
          <w:kern w:val="32"/>
          <w:sz w:val="20"/>
          <w:szCs w:val="20"/>
          <w:lang w:eastAsia="en-US"/>
          <w14:ligatures w14:val="none"/>
        </w:rPr>
      </w:pPr>
      <w:r w:rsidRPr="005432A0">
        <w:rPr>
          <w:rFonts w:ascii="Gentium Plus" w:eastAsia="Times New Roman" w:hAnsi="Gentium Plus" w:cs="Gentium Plus"/>
          <w:b/>
          <w:bCs/>
          <w:kern w:val="32"/>
          <w:sz w:val="20"/>
          <w:szCs w:val="20"/>
          <w:lang w:eastAsia="en-US"/>
          <w14:ligatures w14:val="none"/>
        </w:rPr>
        <w:lastRenderedPageBreak/>
        <w:t>2. XXXXXX XXXXXX</w:t>
      </w:r>
    </w:p>
    <w:p w14:paraId="31F69EEF"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p>
    <w:p w14:paraId="5D3C141C" w14:textId="77777777" w:rsidR="0059543F" w:rsidRPr="005432A0" w:rsidRDefault="0059543F" w:rsidP="0059543F">
      <w:pPr>
        <w:numPr>
          <w:ilvl w:val="1"/>
          <w:numId w:val="2"/>
        </w:numPr>
        <w:spacing w:before="240" w:after="6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r w:rsidRPr="005432A0">
        <w:rPr>
          <w:rFonts w:ascii="Gentium Plus" w:eastAsia="Times New Roman" w:hAnsi="Gentium Plus" w:cs="Gentium Plus"/>
          <w:b/>
          <w:bCs/>
          <w:kern w:val="0"/>
          <w:sz w:val="20"/>
          <w:szCs w:val="20"/>
          <w:lang w:eastAsia="en-US"/>
          <w14:ligatures w14:val="none"/>
        </w:rPr>
        <w:t>Xxxxxx Xxxxxx Xxxxx</w:t>
      </w:r>
    </w:p>
    <w:p w14:paraId="64DC557B"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p>
    <w:p w14:paraId="73C82B51" w14:textId="77777777" w:rsidR="0059543F" w:rsidRPr="005432A0" w:rsidRDefault="0059543F" w:rsidP="0059543F">
      <w:pPr>
        <w:numPr>
          <w:ilvl w:val="1"/>
          <w:numId w:val="2"/>
        </w:numPr>
        <w:spacing w:before="240" w:after="60" w:line="240" w:lineRule="auto"/>
        <w:ind w:left="924" w:hanging="357"/>
        <w:contextualSpacing/>
        <w:jc w:val="both"/>
        <w:outlineLvl w:val="1"/>
        <w:rPr>
          <w:rFonts w:ascii="Gentium Plus" w:eastAsia="Times New Roman" w:hAnsi="Gentium Plus" w:cs="Gentium Plus"/>
          <w:b/>
          <w:bCs/>
          <w:kern w:val="0"/>
          <w:sz w:val="20"/>
          <w:szCs w:val="20"/>
          <w:lang w:eastAsia="en-US"/>
          <w14:ligatures w14:val="none"/>
        </w:rPr>
      </w:pPr>
      <w:r w:rsidRPr="005432A0">
        <w:rPr>
          <w:rFonts w:ascii="Gentium Plus" w:eastAsia="Times New Roman" w:hAnsi="Gentium Plus" w:cs="Gentium Plus"/>
          <w:b/>
          <w:bCs/>
          <w:kern w:val="0"/>
          <w:sz w:val="20"/>
          <w:szCs w:val="20"/>
          <w:lang w:eastAsia="en-US"/>
          <w14:ligatures w14:val="none"/>
        </w:rPr>
        <w:t>Xxxxxx Xxxxxx Xxxxx</w:t>
      </w:r>
    </w:p>
    <w:p w14:paraId="6132C83F"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r w:rsidRPr="005432A0">
        <w:rPr>
          <w:rFonts w:ascii="Gentium Plus" w:eastAsia="Times New Roman" w:hAnsi="Gentium Plus" w:cs="Gentium Plus"/>
          <w:kern w:val="0"/>
          <w:sz w:val="20"/>
          <w:szCs w:val="20"/>
          <w:lang w:eastAsia="en-US"/>
          <w14:ligatures w14:val="none"/>
        </w:rPr>
        <w:t xml:space="preserve"> </w:t>
      </w:r>
      <w:r w:rsidRPr="005432A0">
        <w:rPr>
          <w:rFonts w:ascii="Gentium Plus" w:eastAsia="Times New Roman" w:hAnsi="Gentium Plus" w:cs="Gentium Plus"/>
          <w:bCs/>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r w:rsidRPr="005432A0">
        <w:rPr>
          <w:rFonts w:ascii="Gentium Plus" w:eastAsia="Times New Roman" w:hAnsi="Gentium Plus" w:cs="Gentium Plus"/>
          <w:color w:val="000000"/>
          <w:kern w:val="0"/>
          <w:sz w:val="20"/>
          <w:szCs w:val="20"/>
          <w:lang w:eastAsia="en-US"/>
          <w14:ligatures w14:val="none"/>
        </w:rPr>
        <w:t>.</w:t>
      </w:r>
    </w:p>
    <w:p w14:paraId="7439029C"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p>
    <w:p w14:paraId="3D0BE967" w14:textId="77777777" w:rsidR="0059543F" w:rsidRPr="0059543F" w:rsidRDefault="0059543F" w:rsidP="0059543F">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r w:rsidRPr="0059543F">
        <w:rPr>
          <w:rFonts w:ascii="Gentium Plus" w:eastAsia="Times New Roman" w:hAnsi="Gentium Plus" w:cs="Gentium Plus"/>
          <w:b/>
          <w:bCs/>
          <w:color w:val="000000"/>
          <w:kern w:val="0"/>
          <w:sz w:val="20"/>
          <w:szCs w:val="20"/>
          <w:lang w:eastAsia="en-US"/>
          <w14:ligatures w14:val="none"/>
        </w:rPr>
        <w:t>CONCLUSION</w:t>
      </w:r>
    </w:p>
    <w:p w14:paraId="2ED423E2" w14:textId="77777777" w:rsidR="0059543F" w:rsidRPr="005432A0" w:rsidRDefault="0059543F" w:rsidP="0059543F">
      <w:pPr>
        <w:spacing w:before="60" w:after="60" w:line="240" w:lineRule="auto"/>
        <w:ind w:firstLine="567"/>
        <w:jc w:val="both"/>
        <w:rPr>
          <w:rFonts w:ascii="Gentium Plus" w:eastAsia="Times New Roman" w:hAnsi="Gentium Plus" w:cs="Gentium Plus"/>
          <w:color w:val="000000"/>
          <w:kern w:val="0"/>
          <w:sz w:val="20"/>
          <w:szCs w:val="20"/>
          <w:lang w:eastAsia="en-US"/>
          <w14:ligatures w14:val="none"/>
        </w:rPr>
      </w:pPr>
      <w:r w:rsidRPr="005432A0">
        <w:rPr>
          <w:rFonts w:ascii="Gentium Plus" w:eastAsia="Times New Roman" w:hAnsi="Gentium Plus" w:cs="Gentium Plus"/>
          <w:color w:val="000000"/>
          <w:kern w:val="0"/>
          <w:sz w:val="20"/>
          <w:szCs w:val="20"/>
          <w:lang w:eastAsia="en-US"/>
          <w14:ligatures w14:val="none"/>
        </w:rPr>
        <w:t>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 xxxxxxxxxx</w:t>
      </w:r>
    </w:p>
    <w:p w14:paraId="1B7173F7" w14:textId="77777777" w:rsidR="0059543F" w:rsidRDefault="0059543F" w:rsidP="0059543F">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6A7A7C8E" w14:textId="77777777" w:rsidR="0059543F" w:rsidRDefault="0059543F" w:rsidP="0059543F">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78094BC5" w14:textId="77777777" w:rsidR="0059543F" w:rsidRDefault="0059543F" w:rsidP="0059543F">
      <w:pPr>
        <w:spacing w:before="60" w:after="60" w:line="240" w:lineRule="auto"/>
        <w:ind w:firstLine="567"/>
        <w:jc w:val="both"/>
        <w:rPr>
          <w:rFonts w:ascii="Gentium Plus" w:eastAsia="Times New Roman" w:hAnsi="Gentium Plus" w:cs="Gentium Plus"/>
          <w:b/>
          <w:color w:val="000000"/>
          <w:kern w:val="0"/>
          <w:sz w:val="20"/>
          <w:szCs w:val="20"/>
          <w:lang w:eastAsia="en-US"/>
          <w14:ligatures w14:val="none"/>
        </w:rPr>
      </w:pPr>
    </w:p>
    <w:p w14:paraId="45030A64" w14:textId="77777777" w:rsidR="0059543F" w:rsidRDefault="0059543F"/>
    <w:p w14:paraId="33B487F5" w14:textId="77777777" w:rsidR="0059543F" w:rsidRDefault="0059543F"/>
    <w:p w14:paraId="6F39F32F" w14:textId="77777777" w:rsidR="0059543F" w:rsidRDefault="0059543F"/>
    <w:p w14:paraId="52D4778A" w14:textId="77777777" w:rsidR="0059543F" w:rsidRDefault="0059543F"/>
    <w:p w14:paraId="1F612D42" w14:textId="77777777" w:rsidR="0059543F" w:rsidRDefault="0059543F"/>
    <w:p w14:paraId="44E899C8" w14:textId="77777777" w:rsidR="0059543F" w:rsidRDefault="0059543F"/>
    <w:p w14:paraId="4FE23FA3" w14:textId="77777777" w:rsidR="0059543F" w:rsidRDefault="0059543F"/>
    <w:p w14:paraId="1DDD0D05" w14:textId="44493715" w:rsidR="0059543F" w:rsidRDefault="0059543F" w:rsidP="0059543F">
      <w:pPr>
        <w:spacing w:before="360" w:after="60" w:line="240" w:lineRule="auto"/>
        <w:ind w:firstLine="454"/>
        <w:jc w:val="both"/>
        <w:outlineLvl w:val="0"/>
        <w:rPr>
          <w:rFonts w:ascii="Gentium Plus" w:eastAsia="Batang" w:hAnsi="Gentium Plus" w:cs="Gentium Plus"/>
          <w:b/>
          <w:bCs/>
          <w:kern w:val="0"/>
          <w:sz w:val="20"/>
          <w:szCs w:val="20"/>
          <w:lang w:eastAsia="tr-TR"/>
          <w14:ligatures w14:val="none"/>
        </w:rPr>
      </w:pPr>
      <w:r w:rsidRPr="0059543F">
        <w:rPr>
          <w:rFonts w:ascii="Gentium Plus" w:eastAsia="Batang" w:hAnsi="Gentium Plus" w:cs="Gentium Plus"/>
          <w:b/>
          <w:bCs/>
          <w:kern w:val="0"/>
          <w:sz w:val="20"/>
          <w:szCs w:val="20"/>
          <w:lang w:eastAsia="tr-TR"/>
          <w14:ligatures w14:val="none"/>
        </w:rPr>
        <w:lastRenderedPageBreak/>
        <w:t>B</w:t>
      </w:r>
      <w:r>
        <w:rPr>
          <w:rFonts w:ascii="Gentium Plus" w:eastAsia="Batang" w:hAnsi="Gentium Plus" w:cs="Gentium Plus"/>
          <w:b/>
          <w:bCs/>
          <w:kern w:val="0"/>
          <w:sz w:val="20"/>
          <w:szCs w:val="20"/>
          <w:lang w:eastAsia="tr-TR"/>
          <w14:ligatures w14:val="none"/>
        </w:rPr>
        <w:t>I</w:t>
      </w:r>
      <w:r w:rsidRPr="0059543F">
        <w:rPr>
          <w:rFonts w:ascii="Gentium Plus" w:eastAsia="Batang" w:hAnsi="Gentium Plus" w:cs="Gentium Plus"/>
          <w:b/>
          <w:bCs/>
          <w:kern w:val="0"/>
          <w:sz w:val="20"/>
          <w:szCs w:val="20"/>
          <w:lang w:eastAsia="tr-TR"/>
          <w14:ligatures w14:val="none"/>
        </w:rPr>
        <w:t>BL</w:t>
      </w:r>
      <w:r>
        <w:rPr>
          <w:rFonts w:ascii="Gentium Plus" w:eastAsia="Batang" w:hAnsi="Gentium Plus" w:cs="Gentium Plus"/>
          <w:b/>
          <w:bCs/>
          <w:kern w:val="0"/>
          <w:sz w:val="20"/>
          <w:szCs w:val="20"/>
          <w:lang w:eastAsia="tr-TR"/>
          <w14:ligatures w14:val="none"/>
        </w:rPr>
        <w:t>I</w:t>
      </w:r>
      <w:r w:rsidRPr="0059543F">
        <w:rPr>
          <w:rFonts w:ascii="Gentium Plus" w:eastAsia="Batang" w:hAnsi="Gentium Plus" w:cs="Gentium Plus"/>
          <w:b/>
          <w:bCs/>
          <w:kern w:val="0"/>
          <w:sz w:val="20"/>
          <w:szCs w:val="20"/>
          <w:lang w:eastAsia="tr-TR"/>
          <w14:ligatures w14:val="none"/>
        </w:rPr>
        <w:t>OGRAPHY</w:t>
      </w:r>
    </w:p>
    <w:p w14:paraId="40840131" w14:textId="74230861" w:rsidR="0059543F" w:rsidRDefault="0059543F" w:rsidP="0059543F">
      <w:pPr>
        <w:rPr>
          <w:rFonts w:ascii="Gentium Plus" w:hAnsi="Gentium Plus" w:cs="Gentium Plus"/>
          <w:bCs/>
          <w:color w:val="EE0000"/>
          <w:sz w:val="20"/>
          <w:szCs w:val="20"/>
          <w:lang w:eastAsia="tr-TR"/>
        </w:rPr>
      </w:pPr>
      <w:r w:rsidRPr="0059543F">
        <w:rPr>
          <w:bCs/>
          <w:lang w:eastAsia="tr-TR"/>
        </w:rPr>
        <w:t xml:space="preserve"> </w:t>
      </w:r>
      <w:r>
        <w:rPr>
          <w:rFonts w:ascii="Gentium Plus" w:hAnsi="Gentium Plus" w:cs="Gentium Plus"/>
          <w:bCs/>
          <w:color w:val="EE0000"/>
          <w:sz w:val="20"/>
          <w:szCs w:val="20"/>
          <w:lang w:eastAsia="tr-TR"/>
        </w:rPr>
        <w:t>(Th</w:t>
      </w:r>
      <w:r w:rsidRPr="0059543F">
        <w:rPr>
          <w:rFonts w:ascii="Gentium Plus" w:hAnsi="Gentium Plus" w:cs="Gentium Plus"/>
          <w:bCs/>
          <w:color w:val="EE0000"/>
          <w:sz w:val="20"/>
          <w:szCs w:val="20"/>
          <w:lang w:eastAsia="tr-TR"/>
        </w:rPr>
        <w:t>e bibliography must begin on a new page. It should be prepared in accordance with Isnad Citation System, 2nd Edition. Arabic sources must be transliterated in compliance with the transcription rules prescribed by Isnad Citation System, 2nd Edition.</w:t>
      </w:r>
      <w:r>
        <w:rPr>
          <w:rFonts w:ascii="Gentium Plus" w:hAnsi="Gentium Plus" w:cs="Gentium Plus"/>
          <w:bCs/>
          <w:color w:val="EE0000"/>
          <w:sz w:val="20"/>
          <w:szCs w:val="20"/>
          <w:lang w:eastAsia="tr-TR"/>
        </w:rPr>
        <w:t>)</w:t>
      </w:r>
    </w:p>
    <w:p w14:paraId="6D0BD2EE" w14:textId="77777777" w:rsidR="009D70A1" w:rsidRDefault="009D70A1" w:rsidP="0059543F">
      <w:pPr>
        <w:rPr>
          <w:rFonts w:ascii="Gentium Plus" w:hAnsi="Gentium Plus" w:cs="Gentium Plus"/>
          <w:bCs/>
          <w:color w:val="EE0000"/>
          <w:sz w:val="20"/>
          <w:szCs w:val="20"/>
          <w:lang w:eastAsia="tr-TR"/>
        </w:rPr>
      </w:pPr>
    </w:p>
    <w:p w14:paraId="3AA15818" w14:textId="77777777" w:rsidR="009D70A1" w:rsidRDefault="009D70A1" w:rsidP="0059543F">
      <w:pPr>
        <w:rPr>
          <w:rFonts w:ascii="Gentium Plus" w:hAnsi="Gentium Plus" w:cs="Gentium Plus"/>
          <w:bCs/>
          <w:color w:val="EE0000"/>
          <w:sz w:val="20"/>
          <w:szCs w:val="20"/>
          <w:lang w:eastAsia="tr-TR"/>
        </w:rPr>
      </w:pPr>
    </w:p>
    <w:p w14:paraId="30C1B535" w14:textId="77777777" w:rsidR="009D70A1" w:rsidRDefault="009D70A1" w:rsidP="0059543F">
      <w:pPr>
        <w:rPr>
          <w:rFonts w:ascii="Gentium Plus" w:hAnsi="Gentium Plus" w:cs="Gentium Plus"/>
          <w:bCs/>
          <w:color w:val="EE0000"/>
          <w:sz w:val="20"/>
          <w:szCs w:val="20"/>
          <w:lang w:eastAsia="tr-TR"/>
        </w:rPr>
      </w:pPr>
    </w:p>
    <w:p w14:paraId="5B9B1BDB" w14:textId="77777777" w:rsidR="009D70A1" w:rsidRDefault="009D70A1" w:rsidP="0059543F">
      <w:pPr>
        <w:rPr>
          <w:rFonts w:ascii="Gentium Plus" w:hAnsi="Gentium Plus" w:cs="Gentium Plus"/>
          <w:bCs/>
          <w:color w:val="EE0000"/>
          <w:sz w:val="20"/>
          <w:szCs w:val="20"/>
          <w:lang w:eastAsia="tr-TR"/>
        </w:rPr>
      </w:pPr>
    </w:p>
    <w:p w14:paraId="5B83B669" w14:textId="77777777" w:rsidR="009D70A1" w:rsidRDefault="009D70A1" w:rsidP="0059543F">
      <w:pPr>
        <w:rPr>
          <w:rFonts w:ascii="Gentium Plus" w:hAnsi="Gentium Plus" w:cs="Gentium Plus"/>
          <w:bCs/>
          <w:color w:val="EE0000"/>
          <w:sz w:val="20"/>
          <w:szCs w:val="20"/>
          <w:lang w:eastAsia="tr-TR"/>
        </w:rPr>
      </w:pPr>
    </w:p>
    <w:p w14:paraId="13BCE4C2" w14:textId="77777777" w:rsidR="009D70A1" w:rsidRDefault="009D70A1" w:rsidP="0059543F">
      <w:pPr>
        <w:rPr>
          <w:rFonts w:ascii="Gentium Plus" w:hAnsi="Gentium Plus" w:cs="Gentium Plus"/>
          <w:bCs/>
          <w:color w:val="EE0000"/>
          <w:sz w:val="20"/>
          <w:szCs w:val="20"/>
          <w:lang w:eastAsia="tr-TR"/>
        </w:rPr>
      </w:pPr>
    </w:p>
    <w:p w14:paraId="3CB1F224" w14:textId="77777777" w:rsidR="009D70A1" w:rsidRDefault="009D70A1" w:rsidP="0059543F">
      <w:pPr>
        <w:rPr>
          <w:rFonts w:ascii="Gentium Plus" w:hAnsi="Gentium Plus" w:cs="Gentium Plus"/>
          <w:bCs/>
          <w:color w:val="EE0000"/>
          <w:sz w:val="20"/>
          <w:szCs w:val="20"/>
          <w:lang w:eastAsia="tr-TR"/>
        </w:rPr>
      </w:pPr>
    </w:p>
    <w:p w14:paraId="399F657A" w14:textId="77777777" w:rsidR="009D70A1" w:rsidRDefault="009D70A1" w:rsidP="0059543F">
      <w:pPr>
        <w:rPr>
          <w:rFonts w:ascii="Gentium Plus" w:hAnsi="Gentium Plus" w:cs="Gentium Plus"/>
          <w:bCs/>
          <w:color w:val="EE0000"/>
          <w:sz w:val="20"/>
          <w:szCs w:val="20"/>
          <w:lang w:eastAsia="tr-TR"/>
        </w:rPr>
      </w:pPr>
    </w:p>
    <w:p w14:paraId="5AEC2027" w14:textId="77777777" w:rsidR="009D70A1" w:rsidRDefault="009D70A1" w:rsidP="0059543F">
      <w:pPr>
        <w:rPr>
          <w:rFonts w:ascii="Gentium Plus" w:hAnsi="Gentium Plus" w:cs="Gentium Plus"/>
          <w:bCs/>
          <w:color w:val="EE0000"/>
          <w:sz w:val="20"/>
          <w:szCs w:val="20"/>
          <w:lang w:eastAsia="tr-TR"/>
        </w:rPr>
      </w:pPr>
    </w:p>
    <w:p w14:paraId="4F121F58" w14:textId="77777777" w:rsidR="009D70A1" w:rsidRDefault="009D70A1" w:rsidP="0059543F">
      <w:pPr>
        <w:rPr>
          <w:rFonts w:ascii="Gentium Plus" w:hAnsi="Gentium Plus" w:cs="Gentium Plus"/>
          <w:bCs/>
          <w:color w:val="EE0000"/>
          <w:sz w:val="20"/>
          <w:szCs w:val="20"/>
          <w:lang w:eastAsia="tr-TR"/>
        </w:rPr>
      </w:pPr>
    </w:p>
    <w:p w14:paraId="6AC653D5" w14:textId="77777777" w:rsidR="009D70A1" w:rsidRDefault="009D70A1" w:rsidP="0059543F">
      <w:pPr>
        <w:rPr>
          <w:rFonts w:ascii="Gentium Plus" w:hAnsi="Gentium Plus" w:cs="Gentium Plus"/>
          <w:bCs/>
          <w:color w:val="EE0000"/>
          <w:sz w:val="20"/>
          <w:szCs w:val="20"/>
          <w:lang w:eastAsia="tr-TR"/>
        </w:rPr>
      </w:pPr>
    </w:p>
    <w:p w14:paraId="4EC5A462" w14:textId="77777777" w:rsidR="009D70A1" w:rsidRDefault="009D70A1" w:rsidP="0059543F">
      <w:pPr>
        <w:rPr>
          <w:rFonts w:ascii="Gentium Plus" w:hAnsi="Gentium Plus" w:cs="Gentium Plus"/>
          <w:bCs/>
          <w:color w:val="EE0000"/>
          <w:sz w:val="20"/>
          <w:szCs w:val="20"/>
          <w:lang w:eastAsia="tr-TR"/>
        </w:rPr>
      </w:pPr>
    </w:p>
    <w:p w14:paraId="28773814" w14:textId="77777777" w:rsidR="009D70A1" w:rsidRDefault="009D70A1" w:rsidP="0059543F">
      <w:pPr>
        <w:rPr>
          <w:rFonts w:ascii="Gentium Plus" w:hAnsi="Gentium Plus" w:cs="Gentium Plus"/>
          <w:bCs/>
          <w:color w:val="EE0000"/>
          <w:sz w:val="20"/>
          <w:szCs w:val="20"/>
          <w:lang w:eastAsia="tr-TR"/>
        </w:rPr>
      </w:pPr>
    </w:p>
    <w:p w14:paraId="5B7A504C" w14:textId="77777777" w:rsidR="009D70A1" w:rsidRDefault="009D70A1" w:rsidP="0059543F">
      <w:pPr>
        <w:rPr>
          <w:rFonts w:ascii="Gentium Plus" w:hAnsi="Gentium Plus" w:cs="Gentium Plus"/>
          <w:bCs/>
          <w:color w:val="EE0000"/>
          <w:sz w:val="20"/>
          <w:szCs w:val="20"/>
          <w:lang w:eastAsia="tr-TR"/>
        </w:rPr>
      </w:pPr>
    </w:p>
    <w:p w14:paraId="60CD3B77" w14:textId="77777777" w:rsidR="009D70A1" w:rsidRDefault="009D70A1" w:rsidP="0059543F">
      <w:pPr>
        <w:rPr>
          <w:rFonts w:ascii="Gentium Plus" w:hAnsi="Gentium Plus" w:cs="Gentium Plus"/>
          <w:bCs/>
          <w:color w:val="EE0000"/>
          <w:sz w:val="20"/>
          <w:szCs w:val="20"/>
          <w:lang w:eastAsia="tr-TR"/>
        </w:rPr>
      </w:pPr>
    </w:p>
    <w:p w14:paraId="1111C57C" w14:textId="77777777" w:rsidR="009D70A1" w:rsidRDefault="009D70A1" w:rsidP="0059543F">
      <w:pPr>
        <w:rPr>
          <w:rFonts w:ascii="Gentium Plus" w:hAnsi="Gentium Plus" w:cs="Gentium Plus"/>
          <w:bCs/>
          <w:color w:val="EE0000"/>
          <w:sz w:val="20"/>
          <w:szCs w:val="20"/>
          <w:lang w:eastAsia="tr-TR"/>
        </w:rPr>
      </w:pPr>
    </w:p>
    <w:p w14:paraId="1D55DB8A" w14:textId="77777777" w:rsidR="009D70A1" w:rsidRDefault="009D70A1" w:rsidP="0059543F">
      <w:pPr>
        <w:rPr>
          <w:rFonts w:ascii="Gentium Plus" w:hAnsi="Gentium Plus" w:cs="Gentium Plus"/>
          <w:bCs/>
          <w:color w:val="EE0000"/>
          <w:sz w:val="20"/>
          <w:szCs w:val="20"/>
          <w:lang w:eastAsia="tr-TR"/>
        </w:rPr>
      </w:pPr>
    </w:p>
    <w:p w14:paraId="3DFE3D19" w14:textId="77777777" w:rsidR="009D70A1" w:rsidRDefault="009D70A1" w:rsidP="0059543F">
      <w:pPr>
        <w:rPr>
          <w:rFonts w:ascii="Gentium Plus" w:hAnsi="Gentium Plus" w:cs="Gentium Plus"/>
          <w:bCs/>
          <w:color w:val="EE0000"/>
          <w:sz w:val="20"/>
          <w:szCs w:val="20"/>
          <w:lang w:eastAsia="tr-TR"/>
        </w:rPr>
      </w:pPr>
    </w:p>
    <w:p w14:paraId="49B9200C" w14:textId="77777777" w:rsidR="009D70A1" w:rsidRDefault="009D70A1" w:rsidP="0059543F">
      <w:pPr>
        <w:rPr>
          <w:rFonts w:ascii="Gentium Plus" w:hAnsi="Gentium Plus" w:cs="Gentium Plus"/>
          <w:bCs/>
          <w:color w:val="EE0000"/>
          <w:sz w:val="20"/>
          <w:szCs w:val="20"/>
          <w:lang w:eastAsia="tr-TR"/>
        </w:rPr>
      </w:pPr>
    </w:p>
    <w:p w14:paraId="0AC886EB" w14:textId="77777777" w:rsidR="009D70A1" w:rsidRDefault="009D70A1" w:rsidP="0059543F">
      <w:pPr>
        <w:rPr>
          <w:rFonts w:ascii="Gentium Plus" w:hAnsi="Gentium Plus" w:cs="Gentium Plus"/>
          <w:bCs/>
          <w:color w:val="EE0000"/>
          <w:sz w:val="20"/>
          <w:szCs w:val="20"/>
          <w:lang w:eastAsia="tr-TR"/>
        </w:rPr>
      </w:pPr>
    </w:p>
    <w:p w14:paraId="1617DE57" w14:textId="77777777" w:rsidR="009D70A1" w:rsidRDefault="009D70A1" w:rsidP="0059543F">
      <w:pPr>
        <w:rPr>
          <w:rFonts w:ascii="Gentium Plus" w:hAnsi="Gentium Plus" w:cs="Gentium Plus"/>
          <w:bCs/>
          <w:color w:val="EE0000"/>
          <w:sz w:val="20"/>
          <w:szCs w:val="20"/>
          <w:lang w:eastAsia="tr-TR"/>
        </w:rPr>
      </w:pPr>
    </w:p>
    <w:p w14:paraId="6253E92F" w14:textId="77777777" w:rsidR="009D70A1" w:rsidRDefault="009D70A1" w:rsidP="0059543F">
      <w:pPr>
        <w:rPr>
          <w:rFonts w:ascii="Gentium Plus" w:hAnsi="Gentium Plus" w:cs="Gentium Plus"/>
          <w:bCs/>
          <w:color w:val="EE0000"/>
          <w:sz w:val="20"/>
          <w:szCs w:val="20"/>
          <w:lang w:eastAsia="tr-TR"/>
        </w:rPr>
      </w:pPr>
    </w:p>
    <w:p w14:paraId="64117D34" w14:textId="77777777" w:rsidR="009D70A1" w:rsidRDefault="009D70A1" w:rsidP="0059543F">
      <w:pPr>
        <w:rPr>
          <w:rFonts w:ascii="Gentium Plus" w:hAnsi="Gentium Plus" w:cs="Gentium Plus"/>
          <w:bCs/>
          <w:color w:val="EE0000"/>
          <w:sz w:val="20"/>
          <w:szCs w:val="20"/>
          <w:lang w:eastAsia="tr-TR"/>
        </w:rPr>
      </w:pPr>
    </w:p>
    <w:p w14:paraId="41AB1D98" w14:textId="77777777" w:rsidR="009D70A1" w:rsidRDefault="009D70A1" w:rsidP="0059543F">
      <w:pPr>
        <w:rPr>
          <w:rFonts w:ascii="Gentium Plus" w:hAnsi="Gentium Plus" w:cs="Gentium Plus"/>
          <w:bCs/>
          <w:color w:val="EE0000"/>
          <w:sz w:val="20"/>
          <w:szCs w:val="20"/>
          <w:lang w:eastAsia="tr-TR"/>
        </w:rPr>
      </w:pPr>
    </w:p>
    <w:p w14:paraId="48CBA60F" w14:textId="77777777" w:rsidR="009D70A1" w:rsidRDefault="009D70A1" w:rsidP="0059543F">
      <w:pPr>
        <w:rPr>
          <w:rFonts w:ascii="Gentium Plus" w:hAnsi="Gentium Plus" w:cs="Gentium Plus"/>
          <w:bCs/>
          <w:color w:val="EE0000"/>
          <w:sz w:val="20"/>
          <w:szCs w:val="20"/>
          <w:lang w:eastAsia="tr-TR"/>
        </w:rPr>
      </w:pPr>
    </w:p>
    <w:p w14:paraId="09896A60" w14:textId="77777777" w:rsidR="009D70A1" w:rsidRDefault="009D70A1" w:rsidP="0059543F">
      <w:pPr>
        <w:rPr>
          <w:rFonts w:ascii="Gentium Plus" w:hAnsi="Gentium Plus" w:cs="Gentium Plus"/>
          <w:bCs/>
          <w:color w:val="EE0000"/>
          <w:sz w:val="20"/>
          <w:szCs w:val="20"/>
          <w:lang w:eastAsia="tr-TR"/>
        </w:rPr>
      </w:pPr>
    </w:p>
    <w:p w14:paraId="016F4E72" w14:textId="77777777" w:rsidR="009D70A1" w:rsidRDefault="009D70A1" w:rsidP="0059543F">
      <w:pPr>
        <w:rPr>
          <w:rFonts w:ascii="Gentium Plus" w:hAnsi="Gentium Plus" w:cs="Gentium Plus"/>
          <w:bCs/>
          <w:color w:val="EE0000"/>
          <w:sz w:val="20"/>
          <w:szCs w:val="20"/>
          <w:lang w:eastAsia="tr-TR"/>
        </w:rPr>
      </w:pPr>
    </w:p>
    <w:p w14:paraId="60575ABD" w14:textId="77777777" w:rsidR="009D70A1" w:rsidRDefault="009D70A1" w:rsidP="0059543F">
      <w:pPr>
        <w:rPr>
          <w:rFonts w:ascii="Gentium Plus" w:hAnsi="Gentium Plus" w:cs="Gentium Plus"/>
          <w:bCs/>
          <w:color w:val="EE0000"/>
          <w:sz w:val="20"/>
          <w:szCs w:val="20"/>
          <w:lang w:eastAsia="tr-TR"/>
        </w:rPr>
      </w:pPr>
    </w:p>
    <w:p w14:paraId="627CFE67" w14:textId="77777777" w:rsidR="009D70A1" w:rsidRDefault="009D70A1" w:rsidP="0059543F">
      <w:pPr>
        <w:rPr>
          <w:rFonts w:ascii="Gentium Plus" w:hAnsi="Gentium Plus" w:cs="Gentium Plus"/>
          <w:bCs/>
          <w:color w:val="EE0000"/>
          <w:sz w:val="20"/>
          <w:szCs w:val="20"/>
          <w:lang w:eastAsia="tr-TR"/>
        </w:rPr>
      </w:pPr>
    </w:p>
    <w:p w14:paraId="2D83E310" w14:textId="77777777" w:rsidR="009D70A1" w:rsidRDefault="009D70A1" w:rsidP="0059543F">
      <w:pPr>
        <w:rPr>
          <w:rFonts w:ascii="Gentium Plus" w:hAnsi="Gentium Plus" w:cs="Gentium Plus"/>
          <w:bCs/>
          <w:color w:val="EE0000"/>
          <w:sz w:val="20"/>
          <w:szCs w:val="20"/>
          <w:lang w:eastAsia="tr-TR"/>
        </w:rPr>
      </w:pPr>
    </w:p>
    <w:tbl>
      <w:tblPr>
        <w:tblStyle w:val="TabloKlavuzu1"/>
        <w:tblW w:w="9469" w:type="dxa"/>
        <w:tblInd w:w="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71"/>
        <w:gridCol w:w="6898"/>
      </w:tblGrid>
      <w:tr w:rsidR="009D70A1" w:rsidRPr="00837455" w14:paraId="511D1B4A" w14:textId="77777777" w:rsidTr="00EC622D">
        <w:tc>
          <w:tcPr>
            <w:tcW w:w="2571" w:type="dxa"/>
            <w:tcMar>
              <w:top w:w="57" w:type="dxa"/>
              <w:left w:w="28" w:type="dxa"/>
              <w:right w:w="28" w:type="dxa"/>
            </w:tcMar>
            <w:vAlign w:val="center"/>
          </w:tcPr>
          <w:p w14:paraId="681178D7" w14:textId="77777777" w:rsidR="009D70A1" w:rsidRPr="00837455" w:rsidRDefault="009D70A1" w:rsidP="00EC622D">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lastRenderedPageBreak/>
              <w:t>Makale Türü / Article Type</w:t>
            </w:r>
          </w:p>
        </w:tc>
        <w:tc>
          <w:tcPr>
            <w:tcW w:w="6898" w:type="dxa"/>
            <w:tcMar>
              <w:top w:w="57" w:type="dxa"/>
              <w:left w:w="28" w:type="dxa"/>
              <w:right w:w="28" w:type="dxa"/>
            </w:tcMar>
            <w:vAlign w:val="center"/>
          </w:tcPr>
          <w:p w14:paraId="0155BC15" w14:textId="77777777" w:rsidR="009D70A1" w:rsidRPr="00837455" w:rsidRDefault="009D70A1" w:rsidP="00EC622D">
            <w:pPr>
              <w:spacing w:before="120"/>
              <w:jc w:val="both"/>
              <w:rPr>
                <w:rFonts w:ascii="Gentium Plus" w:hAnsi="Gentium Plus" w:cs="Gentium Plus"/>
                <w:bCs/>
                <w:i/>
                <w:iCs/>
                <w:sz w:val="18"/>
                <w:szCs w:val="18"/>
              </w:rPr>
            </w:pPr>
          </w:p>
        </w:tc>
      </w:tr>
      <w:tr w:rsidR="009D70A1" w:rsidRPr="00837455" w14:paraId="5BA7CEC7" w14:textId="77777777" w:rsidTr="00EC622D">
        <w:tc>
          <w:tcPr>
            <w:tcW w:w="2571" w:type="dxa"/>
            <w:tcMar>
              <w:top w:w="57" w:type="dxa"/>
              <w:left w:w="28" w:type="dxa"/>
              <w:right w:w="28" w:type="dxa"/>
            </w:tcMar>
            <w:vAlign w:val="center"/>
          </w:tcPr>
          <w:p w14:paraId="64ACBF6C" w14:textId="77777777" w:rsidR="009D70A1" w:rsidRPr="00837455" w:rsidRDefault="009D70A1" w:rsidP="00EC622D">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Değerlendirme / Peer-Review</w:t>
            </w:r>
          </w:p>
        </w:tc>
        <w:tc>
          <w:tcPr>
            <w:tcW w:w="6898" w:type="dxa"/>
            <w:tcMar>
              <w:top w:w="57" w:type="dxa"/>
              <w:left w:w="28" w:type="dxa"/>
              <w:right w:w="28" w:type="dxa"/>
            </w:tcMar>
            <w:vAlign w:val="center"/>
          </w:tcPr>
          <w:p w14:paraId="523879DC" w14:textId="77777777" w:rsidR="009D70A1" w:rsidRPr="00837455" w:rsidRDefault="009D70A1" w:rsidP="00EC622D">
            <w:pPr>
              <w:jc w:val="both"/>
              <w:rPr>
                <w:rFonts w:ascii="Gentium Plus" w:hAnsi="Gentium Plus" w:cs="Gentium Plus"/>
                <w:bCs/>
                <w:i/>
                <w:iCs/>
                <w:sz w:val="18"/>
                <w:szCs w:val="18"/>
              </w:rPr>
            </w:pPr>
            <w:r w:rsidRPr="00837455">
              <w:rPr>
                <w:rFonts w:ascii="Gentium Plus" w:hAnsi="Gentium Plus" w:cs="Gentium Plus"/>
                <w:bCs/>
                <w:i/>
                <w:iCs/>
                <w:sz w:val="18"/>
                <w:szCs w:val="18"/>
              </w:rPr>
              <w:t xml:space="preserve">Çift Kör Hakemlik </w:t>
            </w:r>
            <w:r>
              <w:rPr>
                <w:rFonts w:ascii="Gentium Plus" w:hAnsi="Gentium Plus" w:cs="Gentium Plus"/>
                <w:bCs/>
                <w:i/>
                <w:iCs/>
                <w:sz w:val="18"/>
                <w:szCs w:val="18"/>
              </w:rPr>
              <w:t>-</w:t>
            </w:r>
            <w:r w:rsidRPr="00837455">
              <w:rPr>
                <w:rFonts w:ascii="Gentium Plus" w:hAnsi="Gentium Plus" w:cs="Gentium Plus"/>
                <w:bCs/>
                <w:i/>
                <w:iCs/>
                <w:sz w:val="18"/>
                <w:szCs w:val="18"/>
              </w:rPr>
              <w:t xml:space="preserve"> En Az İki Bağımsız Hakem / Double-Blind Peer Review </w:t>
            </w:r>
            <w:r>
              <w:rPr>
                <w:rFonts w:ascii="Gentium Plus" w:hAnsi="Gentium Plus" w:cs="Gentium Plus"/>
                <w:bCs/>
                <w:i/>
                <w:iCs/>
                <w:sz w:val="18"/>
                <w:szCs w:val="18"/>
              </w:rPr>
              <w:t>-</w:t>
            </w:r>
            <w:r w:rsidRPr="00837455">
              <w:rPr>
                <w:rFonts w:ascii="Gentium Plus" w:hAnsi="Gentium Plus" w:cs="Gentium Plus"/>
                <w:bCs/>
                <w:i/>
                <w:iCs/>
                <w:sz w:val="18"/>
                <w:szCs w:val="18"/>
              </w:rPr>
              <w:t xml:space="preserve"> At Least Two Independent Reviewers</w:t>
            </w:r>
          </w:p>
        </w:tc>
      </w:tr>
      <w:tr w:rsidR="009D70A1" w:rsidRPr="00837455" w14:paraId="0B5AFB1C" w14:textId="77777777" w:rsidTr="00EC622D">
        <w:tc>
          <w:tcPr>
            <w:tcW w:w="2571" w:type="dxa"/>
            <w:tcMar>
              <w:top w:w="57" w:type="dxa"/>
              <w:left w:w="28" w:type="dxa"/>
              <w:right w:w="28" w:type="dxa"/>
            </w:tcMar>
            <w:vAlign w:val="center"/>
          </w:tcPr>
          <w:p w14:paraId="4FB48AAC" w14:textId="77777777" w:rsidR="009D70A1" w:rsidRPr="00837455" w:rsidRDefault="009D70A1" w:rsidP="00EC622D">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Etik Beyan / Ethical Statement</w:t>
            </w:r>
          </w:p>
        </w:tc>
        <w:tc>
          <w:tcPr>
            <w:tcW w:w="6898" w:type="dxa"/>
            <w:tcMar>
              <w:top w:w="57" w:type="dxa"/>
              <w:left w:w="28" w:type="dxa"/>
              <w:right w:w="28" w:type="dxa"/>
            </w:tcMar>
            <w:vAlign w:val="center"/>
          </w:tcPr>
          <w:p w14:paraId="5C38D547" w14:textId="77777777" w:rsidR="009D70A1" w:rsidRPr="00837455" w:rsidRDefault="009D70A1" w:rsidP="00EC622D">
            <w:pPr>
              <w:jc w:val="both"/>
              <w:rPr>
                <w:rFonts w:ascii="Gentium Plus" w:hAnsi="Gentium Plus" w:cs="Gentium Plus"/>
                <w:bCs/>
                <w:sz w:val="18"/>
                <w:szCs w:val="18"/>
                <w:highlight w:val="yellow"/>
              </w:rPr>
            </w:pPr>
            <w:r w:rsidRPr="00837455">
              <w:rPr>
                <w:rFonts w:ascii="Gentium Plus" w:hAnsi="Gentium Plus" w:cs="Gentium Plus"/>
                <w:bCs/>
                <w:i/>
                <w:iCs/>
                <w:sz w:val="18"/>
                <w:szCs w:val="18"/>
              </w:rPr>
              <w:t>Bu çalışma, etik kurul izni gerektirmeyen nitelikte olup, kullanılan veriler literatür taraması ve yayımlanmış kaynaklar üzerinden elde edilmiştir. Çalışmanın hazırlanma sürecinde bilimsel ve etik ilkelere riayet edildiği ve yararlanılan tüm kaynakların eksiksiz biçimde kaynakçada belirtildiği beyan olunur. / This study does not require ethical committee approval, as the data were obtained through literature review and published sources. It is hereby declared that scientific and ethical principles were adhered to throughout the preparation of the study, and all referenced works have been duly cited in the bibliography.</w:t>
            </w:r>
            <w:r w:rsidRPr="00837455">
              <w:rPr>
                <w:rFonts w:ascii="Gentium Plus" w:hAnsi="Gentium Plus" w:cs="Gentium Plus"/>
                <w:bCs/>
                <w:sz w:val="18"/>
                <w:szCs w:val="18"/>
              </w:rPr>
              <w:t xml:space="preserve"> </w:t>
            </w:r>
            <w:r w:rsidRPr="00837455">
              <w:rPr>
                <w:rFonts w:ascii="Gentium Plus" w:hAnsi="Gentium Plus" w:cs="Gentium Plus"/>
                <w:bCs/>
                <w:sz w:val="18"/>
                <w:szCs w:val="18"/>
                <w:highlight w:val="yellow"/>
              </w:rPr>
              <w:t>(Etik kurul onayı gerektiren araştırmalarda, bu bölüme etik izin bilgileri eklenmelidir. Bilimsel toplantılarda özeti yayımlanmış çalışmalar ile lisansüstü tezlerden üretilen araştırmalarda da etik kurul onayına ilişkin açıklamalara yer verilmesi gerekmektedir. Araştırma kapsamında etik kurul izni alınmış ise, izin veren kurumun adı, onay tarihi ve onay numarası açıkça belirtilmelidir. Ayrıca, araştırmaya katılan kişilerden alınan aydınlatılmış onam beyanına ilişkin bilgiler de bu bölümde sunulmalıdır/For studies requiring ethics committee approval, information regarding the ethical approval must be provided in this section. Statements concerning ethics committee approval should also be included for studies derived from postgraduate theses or for research whose abstracts have previously been presented at scientific meetings. If ethics committee approval has been obtained, the name of the approving institution, the approval date, and the approval number must be clearly stated. In addition, information regarding the informed consent obtained from the participants involved in the study should also be provided in this section.)</w:t>
            </w:r>
          </w:p>
        </w:tc>
      </w:tr>
      <w:tr w:rsidR="009D70A1" w:rsidRPr="00837455" w14:paraId="09AF31D2" w14:textId="77777777" w:rsidTr="00EC622D">
        <w:tc>
          <w:tcPr>
            <w:tcW w:w="2571" w:type="dxa"/>
            <w:tcMar>
              <w:top w:w="57" w:type="dxa"/>
              <w:left w:w="28" w:type="dxa"/>
              <w:right w:w="28" w:type="dxa"/>
            </w:tcMar>
            <w:vAlign w:val="center"/>
          </w:tcPr>
          <w:p w14:paraId="3C600D61" w14:textId="77777777" w:rsidR="009D70A1" w:rsidRPr="00837455" w:rsidRDefault="009D70A1" w:rsidP="00EC622D">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Benzerlik Taraması / Plagiarism Checks</w:t>
            </w:r>
          </w:p>
        </w:tc>
        <w:tc>
          <w:tcPr>
            <w:tcW w:w="6898" w:type="dxa"/>
            <w:tcMar>
              <w:top w:w="57" w:type="dxa"/>
              <w:left w:w="28" w:type="dxa"/>
              <w:right w:w="28" w:type="dxa"/>
            </w:tcMar>
            <w:vAlign w:val="center"/>
          </w:tcPr>
          <w:p w14:paraId="4BEE2285" w14:textId="77777777" w:rsidR="009D70A1" w:rsidRPr="00837455" w:rsidRDefault="009D70A1" w:rsidP="00EC622D">
            <w:pPr>
              <w:jc w:val="both"/>
              <w:rPr>
                <w:rFonts w:ascii="Gentium Plus" w:hAnsi="Gentium Plus" w:cs="Gentium Plus"/>
                <w:bCs/>
                <w:i/>
                <w:iCs/>
                <w:sz w:val="18"/>
                <w:szCs w:val="18"/>
              </w:rPr>
            </w:pPr>
            <w:r w:rsidRPr="00837455">
              <w:rPr>
                <w:rFonts w:ascii="Gentium Plus" w:hAnsi="Gentium Plus" w:cs="Gentium Plus"/>
                <w:bCs/>
                <w:i/>
                <w:iCs/>
                <w:sz w:val="18"/>
                <w:szCs w:val="18"/>
              </w:rPr>
              <w:t xml:space="preserve">Evet / Yes </w:t>
            </w:r>
            <w:r>
              <w:rPr>
                <w:rFonts w:ascii="Gentium Plus" w:hAnsi="Gentium Plus" w:cs="Gentium Plus"/>
                <w:bCs/>
                <w:i/>
                <w:iCs/>
                <w:sz w:val="18"/>
                <w:szCs w:val="18"/>
              </w:rPr>
              <w:t>-</w:t>
            </w:r>
            <w:r w:rsidRPr="00837455">
              <w:rPr>
                <w:rFonts w:ascii="Gentium Plus" w:hAnsi="Gentium Plus" w:cs="Gentium Plus"/>
                <w:bCs/>
                <w:i/>
                <w:iCs/>
                <w:sz w:val="18"/>
                <w:szCs w:val="18"/>
              </w:rPr>
              <w:t xml:space="preserve"> Turnitin / Ithenticate.</w:t>
            </w:r>
          </w:p>
        </w:tc>
      </w:tr>
      <w:tr w:rsidR="009D70A1" w:rsidRPr="00837455" w14:paraId="118DA0C3" w14:textId="77777777" w:rsidTr="00EC622D">
        <w:tc>
          <w:tcPr>
            <w:tcW w:w="2571" w:type="dxa"/>
            <w:tcMar>
              <w:top w:w="57" w:type="dxa"/>
              <w:left w:w="28" w:type="dxa"/>
              <w:right w:w="28" w:type="dxa"/>
            </w:tcMar>
            <w:vAlign w:val="center"/>
          </w:tcPr>
          <w:p w14:paraId="2116EF2D" w14:textId="77777777" w:rsidR="009D70A1" w:rsidRPr="00837455" w:rsidRDefault="009D70A1" w:rsidP="00EC622D">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Çıkar Çatışması / Conflicts of Interest</w:t>
            </w:r>
          </w:p>
        </w:tc>
        <w:tc>
          <w:tcPr>
            <w:tcW w:w="6898" w:type="dxa"/>
            <w:tcMar>
              <w:top w:w="57" w:type="dxa"/>
              <w:left w:w="28" w:type="dxa"/>
              <w:right w:w="28" w:type="dxa"/>
            </w:tcMar>
            <w:vAlign w:val="center"/>
          </w:tcPr>
          <w:p w14:paraId="07E2596F" w14:textId="77777777" w:rsidR="009D70A1" w:rsidRPr="00837455" w:rsidRDefault="009D70A1" w:rsidP="00EC622D">
            <w:pPr>
              <w:jc w:val="both"/>
              <w:rPr>
                <w:rFonts w:ascii="Gentium Plus" w:hAnsi="Gentium Plus" w:cs="Gentium Plus"/>
                <w:bCs/>
                <w:i/>
                <w:iCs/>
                <w:sz w:val="18"/>
                <w:szCs w:val="18"/>
              </w:rPr>
            </w:pPr>
            <w:r w:rsidRPr="00837455">
              <w:rPr>
                <w:rFonts w:ascii="Gentium Plus" w:hAnsi="Gentium Plus" w:cs="Gentium Plus"/>
                <w:bCs/>
                <w:i/>
                <w:iCs/>
                <w:sz w:val="18"/>
                <w:szCs w:val="18"/>
              </w:rPr>
              <w:t>Çıkar çatışması beyan edilmemiştir. / The author(s) has no conflict of interest to declare.</w:t>
            </w:r>
          </w:p>
        </w:tc>
      </w:tr>
      <w:tr w:rsidR="009D70A1" w:rsidRPr="00837455" w14:paraId="74A48B27" w14:textId="77777777" w:rsidTr="00EC622D">
        <w:tc>
          <w:tcPr>
            <w:tcW w:w="2571" w:type="dxa"/>
            <w:tcMar>
              <w:top w:w="57" w:type="dxa"/>
              <w:left w:w="28" w:type="dxa"/>
              <w:right w:w="28" w:type="dxa"/>
            </w:tcMar>
            <w:vAlign w:val="center"/>
          </w:tcPr>
          <w:p w14:paraId="015D1D7A" w14:textId="77777777" w:rsidR="009D70A1" w:rsidRPr="00837455" w:rsidRDefault="009D70A1" w:rsidP="00EC622D">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Yazar Katkı Beyanı / Author Contribution Statement</w:t>
            </w:r>
          </w:p>
        </w:tc>
        <w:tc>
          <w:tcPr>
            <w:tcW w:w="6898" w:type="dxa"/>
            <w:tcMar>
              <w:top w:w="57" w:type="dxa"/>
              <w:left w:w="28" w:type="dxa"/>
              <w:right w:w="28" w:type="dxa"/>
            </w:tcMar>
            <w:vAlign w:val="center"/>
          </w:tcPr>
          <w:p w14:paraId="6C40937B" w14:textId="77777777" w:rsidR="009D70A1" w:rsidRPr="00837455" w:rsidRDefault="009D70A1" w:rsidP="00EC622D">
            <w:pPr>
              <w:jc w:val="both"/>
              <w:rPr>
                <w:rFonts w:ascii="Gentium Plus" w:hAnsi="Gentium Plus" w:cs="Gentium Plus"/>
                <w:bCs/>
                <w:i/>
                <w:iCs/>
                <w:sz w:val="18"/>
                <w:szCs w:val="18"/>
              </w:rPr>
            </w:pPr>
            <w:r>
              <w:rPr>
                <w:rFonts w:ascii="Gentium Plus" w:hAnsi="Gentium Plus" w:cs="Gentium Plus"/>
                <w:bCs/>
                <w:i/>
                <w:iCs/>
                <w:sz w:val="18"/>
                <w:szCs w:val="18"/>
              </w:rPr>
              <w:t>1.</w:t>
            </w:r>
            <w:r w:rsidRPr="00837455">
              <w:rPr>
                <w:rFonts w:ascii="Gentium Plus" w:hAnsi="Gentium Plus" w:cs="Gentium Plus"/>
                <w:bCs/>
                <w:i/>
                <w:iCs/>
                <w:sz w:val="18"/>
                <w:szCs w:val="18"/>
              </w:rPr>
              <w:t xml:space="preserve"> Yazarın Katkı Oranı / Contribution Rate of the First Author: %……</w:t>
            </w:r>
          </w:p>
          <w:p w14:paraId="0466BE70" w14:textId="77777777" w:rsidR="009D70A1" w:rsidRPr="00837455" w:rsidRDefault="009D70A1" w:rsidP="00EC622D">
            <w:pPr>
              <w:jc w:val="both"/>
              <w:rPr>
                <w:rFonts w:ascii="Gentium Plus" w:hAnsi="Gentium Plus" w:cs="Gentium Plus"/>
                <w:bCs/>
                <w:i/>
                <w:iCs/>
                <w:sz w:val="18"/>
                <w:szCs w:val="18"/>
              </w:rPr>
            </w:pPr>
            <w:r>
              <w:rPr>
                <w:rFonts w:ascii="Gentium Plus" w:hAnsi="Gentium Plus" w:cs="Gentium Plus"/>
                <w:bCs/>
                <w:i/>
                <w:iCs/>
                <w:sz w:val="18"/>
                <w:szCs w:val="18"/>
              </w:rPr>
              <w:t>2.</w:t>
            </w:r>
            <w:r w:rsidRPr="00837455">
              <w:rPr>
                <w:rFonts w:ascii="Gentium Plus" w:hAnsi="Gentium Plus" w:cs="Gentium Plus"/>
                <w:bCs/>
                <w:i/>
                <w:iCs/>
                <w:sz w:val="18"/>
                <w:szCs w:val="18"/>
              </w:rPr>
              <w:t xml:space="preserve"> Yazarın Katkı Oranı / Contribution Rate of the Second Author: %……</w:t>
            </w:r>
          </w:p>
        </w:tc>
      </w:tr>
      <w:tr w:rsidR="009D70A1" w:rsidRPr="00837455" w14:paraId="6F7DEE7E" w14:textId="77777777" w:rsidTr="00EC622D">
        <w:tc>
          <w:tcPr>
            <w:tcW w:w="2571" w:type="dxa"/>
            <w:tcMar>
              <w:top w:w="57" w:type="dxa"/>
              <w:left w:w="28" w:type="dxa"/>
              <w:right w:w="28" w:type="dxa"/>
            </w:tcMar>
            <w:vAlign w:val="center"/>
          </w:tcPr>
          <w:p w14:paraId="677B4769" w14:textId="77777777" w:rsidR="009D70A1" w:rsidRPr="00837455" w:rsidRDefault="009D70A1" w:rsidP="00EC622D">
            <w:pPr>
              <w:rPr>
                <w:rFonts w:ascii="Gentium Plus" w:hAnsi="Gentium Plus" w:cs="Gentium Plus"/>
                <w:b/>
                <w:bCs/>
                <w:i/>
                <w:iCs/>
                <w:color w:val="074F6A" w:themeColor="accent4" w:themeShade="80"/>
                <w:sz w:val="18"/>
                <w:szCs w:val="18"/>
              </w:rPr>
            </w:pPr>
            <w:r w:rsidRPr="00837455">
              <w:rPr>
                <w:rFonts w:ascii="Gentium Plus" w:hAnsi="Gentium Plus" w:cs="Gentium Plus"/>
                <w:b/>
                <w:bCs/>
                <w:i/>
                <w:iCs/>
                <w:color w:val="074F6A" w:themeColor="accent4" w:themeShade="80"/>
                <w:sz w:val="18"/>
                <w:szCs w:val="18"/>
              </w:rPr>
              <w:t>Telif Hakkı ve Lisans / Copyright &amp; License</w:t>
            </w:r>
          </w:p>
        </w:tc>
        <w:tc>
          <w:tcPr>
            <w:tcW w:w="6898" w:type="dxa"/>
            <w:tcMar>
              <w:top w:w="57" w:type="dxa"/>
              <w:left w:w="28" w:type="dxa"/>
              <w:right w:w="28" w:type="dxa"/>
            </w:tcMar>
            <w:vAlign w:val="center"/>
          </w:tcPr>
          <w:p w14:paraId="7F6F64E0" w14:textId="77777777" w:rsidR="009D70A1" w:rsidRPr="00837455" w:rsidRDefault="009D70A1" w:rsidP="00EC622D">
            <w:pPr>
              <w:jc w:val="both"/>
              <w:rPr>
                <w:rFonts w:ascii="Gentium Plus" w:hAnsi="Gentium Plus" w:cs="Gentium Plus"/>
                <w:bCs/>
                <w:i/>
                <w:iCs/>
                <w:sz w:val="18"/>
                <w:szCs w:val="18"/>
              </w:rPr>
            </w:pPr>
            <w:r w:rsidRPr="00837455">
              <w:rPr>
                <w:rFonts w:ascii="Gentium Plus" w:hAnsi="Gentium Plus" w:cs="Gentium Plus"/>
                <w:bCs/>
                <w:i/>
                <w:iCs/>
                <w:sz w:val="18"/>
                <w:szCs w:val="18"/>
              </w:rPr>
              <w:t>Yazarlar dergide yayınlanan çalışmalarının telif hakkına sahiptir ve çalışmaları CC BY-NC 4.0 lisansı altında yayımlanmaktadır. / Authors publishing with the journal retain the copyright to their work licensed under the CC BY-NC 4.0.</w:t>
            </w:r>
          </w:p>
        </w:tc>
      </w:tr>
    </w:tbl>
    <w:p w14:paraId="26FAE6B6" w14:textId="77777777" w:rsidR="009D70A1" w:rsidRPr="0059543F" w:rsidRDefault="009D70A1" w:rsidP="0059543F">
      <w:pPr>
        <w:rPr>
          <w:rFonts w:ascii="Gentium Plus" w:hAnsi="Gentium Plus" w:cs="Gentium Plus"/>
          <w:bCs/>
          <w:color w:val="EE0000"/>
          <w:sz w:val="20"/>
          <w:szCs w:val="20"/>
        </w:rPr>
      </w:pPr>
    </w:p>
    <w:sectPr w:rsidR="009D70A1" w:rsidRPr="0059543F" w:rsidSect="00C20856">
      <w:head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03D33" w14:textId="77777777" w:rsidR="005D7884" w:rsidRDefault="005D7884" w:rsidP="0059543F">
      <w:pPr>
        <w:spacing w:after="0" w:line="240" w:lineRule="auto"/>
      </w:pPr>
      <w:r>
        <w:separator/>
      </w:r>
    </w:p>
  </w:endnote>
  <w:endnote w:type="continuationSeparator" w:id="0">
    <w:p w14:paraId="6D40A256" w14:textId="77777777" w:rsidR="005D7884" w:rsidRDefault="005D7884" w:rsidP="00595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Gentium Plus">
    <w:altName w:val="Cambria"/>
    <w:charset w:val="00"/>
    <w:family w:val="auto"/>
    <w:pitch w:val="variable"/>
    <w:sig w:usb0="00000001" w:usb1="5200E1FB" w:usb2="02000029" w:usb3="00000000" w:csb0="0000019F" w:csb1="00000000"/>
  </w:font>
  <w:font w:name="Traditional Arabic">
    <w:panose1 w:val="02020603050405020304"/>
    <w:charset w:val="00"/>
    <w:family w:val="roman"/>
    <w:pitch w:val="variable"/>
    <w:sig w:usb0="00002003" w:usb1="80000000" w:usb2="00000008" w:usb3="00000000" w:csb0="00000041" w:csb1="00000000"/>
  </w:font>
  <w:font w:name="MP TNR Trans">
    <w:altName w:val="Times New Roman"/>
    <w:charset w:val="00"/>
    <w:family w:val="roman"/>
    <w:pitch w:val="variable"/>
    <w:sig w:usb0="A0002AFF" w:usb1="D00078FB" w:usb2="00000008" w:usb3="00000000" w:csb0="00000011" w:csb1="00000000"/>
  </w:font>
  <w:font w:name="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0124F" w14:textId="77777777" w:rsidR="005D7884" w:rsidRDefault="005D7884" w:rsidP="0059543F">
      <w:pPr>
        <w:spacing w:after="0" w:line="240" w:lineRule="auto"/>
      </w:pPr>
      <w:r>
        <w:separator/>
      </w:r>
    </w:p>
  </w:footnote>
  <w:footnote w:type="continuationSeparator" w:id="0">
    <w:p w14:paraId="405D3265" w14:textId="77777777" w:rsidR="005D7884" w:rsidRDefault="005D7884" w:rsidP="0059543F">
      <w:pPr>
        <w:spacing w:after="0" w:line="240" w:lineRule="auto"/>
      </w:pPr>
      <w:r>
        <w:continuationSeparator/>
      </w:r>
    </w:p>
  </w:footnote>
  <w:footnote w:id="1">
    <w:p w14:paraId="0F03D76E" w14:textId="5A4FF582" w:rsidR="0059543F" w:rsidRPr="0059543F" w:rsidRDefault="0059543F" w:rsidP="0059543F">
      <w:pPr>
        <w:pStyle w:val="DipnotMetni"/>
        <w:jc w:val="both"/>
        <w:rPr>
          <w:rFonts w:ascii="Gentium Plus" w:hAnsi="Gentium Plus" w:cs="Gentium Plus"/>
          <w:sz w:val="16"/>
          <w:szCs w:val="16"/>
        </w:rPr>
      </w:pPr>
      <w:r>
        <w:rPr>
          <w:rStyle w:val="DipnotBavurusu"/>
        </w:rPr>
        <w:footnoteRef/>
      </w:r>
      <w:r>
        <w:t xml:space="preserve"> </w:t>
      </w:r>
      <w:r w:rsidRPr="0059543F">
        <w:rPr>
          <w:rFonts w:ascii="Gentium Plus" w:hAnsi="Gentium Plus" w:cs="Gentium Plus"/>
          <w:sz w:val="16"/>
          <w:szCs w:val="16"/>
        </w:rPr>
        <w:t>Title, University, Faculty, City, Country, E-mail, ORCID.</w:t>
      </w:r>
    </w:p>
  </w:footnote>
  <w:footnote w:id="2">
    <w:p w14:paraId="1833B5E9" w14:textId="2521898F" w:rsidR="0059543F" w:rsidRPr="0059543F" w:rsidRDefault="0059543F" w:rsidP="0059543F">
      <w:pPr>
        <w:pStyle w:val="DipnotMetni"/>
        <w:jc w:val="both"/>
        <w:rPr>
          <w:rFonts w:ascii="Gentium Plus" w:hAnsi="Gentium Plus" w:cs="Gentium Plus"/>
          <w:sz w:val="16"/>
          <w:szCs w:val="16"/>
        </w:rPr>
      </w:pPr>
      <w:r w:rsidRPr="0059543F">
        <w:rPr>
          <w:rStyle w:val="DipnotBavurusu"/>
          <w:rFonts w:ascii="Gentium Plus" w:hAnsi="Gentium Plus" w:cs="Gentium Plus"/>
          <w:sz w:val="16"/>
          <w:szCs w:val="16"/>
        </w:rPr>
        <w:footnoteRef/>
      </w:r>
      <w:r w:rsidRPr="0059543F">
        <w:rPr>
          <w:rFonts w:ascii="Gentium Plus" w:hAnsi="Gentium Plus" w:cs="Gentium Plus"/>
          <w:sz w:val="16"/>
          <w:szCs w:val="16"/>
        </w:rPr>
        <w:t xml:space="preserve"> Title, University, Faculty, City, Country, E-mail, ORCID.</w:t>
      </w:r>
    </w:p>
    <w:p w14:paraId="216C6291" w14:textId="12D67454" w:rsidR="0059543F" w:rsidRPr="0059543F" w:rsidRDefault="0059543F" w:rsidP="0059543F">
      <w:pPr>
        <w:pStyle w:val="DipnotMetni"/>
        <w:jc w:val="both"/>
        <w:rPr>
          <w:rFonts w:ascii="Gentium Plus" w:hAnsi="Gentium Plus" w:cs="Gentium Plus"/>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5F72A" w14:textId="776B6C18" w:rsidR="00C20856" w:rsidRDefault="00C20856">
    <w:pPr>
      <w:pStyle w:val="stBilgi"/>
    </w:pPr>
    <w:r>
      <w:rPr>
        <w:noProof/>
      </w:rPr>
      <w:drawing>
        <wp:anchor distT="0" distB="0" distL="114300" distR="114300" simplePos="0" relativeHeight="251658240" behindDoc="0" locked="0" layoutInCell="1" allowOverlap="1" wp14:anchorId="6F1ECCAD" wp14:editId="45550F21">
          <wp:simplePos x="0" y="0"/>
          <wp:positionH relativeFrom="page">
            <wp:align>left</wp:align>
          </wp:positionH>
          <wp:positionV relativeFrom="paragraph">
            <wp:posOffset>-449580</wp:posOffset>
          </wp:positionV>
          <wp:extent cx="7536579" cy="1946910"/>
          <wp:effectExtent l="0" t="0" r="7620" b="0"/>
          <wp:wrapNone/>
          <wp:docPr id="76959479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594790" name="Resim 1"/>
                  <pic:cNvPicPr/>
                </pic:nvPicPr>
                <pic:blipFill>
                  <a:blip r:embed="rId1">
                    <a:extLst>
                      <a:ext uri="{28A0092B-C50C-407E-A947-70E740481C1C}">
                        <a14:useLocalDpi xmlns:a14="http://schemas.microsoft.com/office/drawing/2010/main" val="0"/>
                      </a:ext>
                    </a:extLst>
                  </a:blip>
                  <a:stretch>
                    <a:fillRect/>
                  </a:stretch>
                </pic:blipFill>
                <pic:spPr>
                  <a:xfrm>
                    <a:off x="0" y="0"/>
                    <a:ext cx="7536579" cy="194691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7237E1"/>
    <w:multiLevelType w:val="multilevel"/>
    <w:tmpl w:val="CD84BF62"/>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63FC17B3"/>
    <w:multiLevelType w:val="multilevel"/>
    <w:tmpl w:val="E1EEE2A4"/>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706412633">
    <w:abstractNumId w:val="1"/>
  </w:num>
  <w:num w:numId="2" w16cid:durableId="976088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D24"/>
    <w:rsid w:val="000F3A39"/>
    <w:rsid w:val="00162077"/>
    <w:rsid w:val="001A4FD3"/>
    <w:rsid w:val="001D1FAA"/>
    <w:rsid w:val="00205027"/>
    <w:rsid w:val="002D2A50"/>
    <w:rsid w:val="002E4823"/>
    <w:rsid w:val="002F41E6"/>
    <w:rsid w:val="003237C8"/>
    <w:rsid w:val="003D36CD"/>
    <w:rsid w:val="003E09DB"/>
    <w:rsid w:val="00447C36"/>
    <w:rsid w:val="00500B9F"/>
    <w:rsid w:val="0059543F"/>
    <w:rsid w:val="005D7884"/>
    <w:rsid w:val="007544F4"/>
    <w:rsid w:val="0081619B"/>
    <w:rsid w:val="008741F7"/>
    <w:rsid w:val="00890BC4"/>
    <w:rsid w:val="009D70A1"/>
    <w:rsid w:val="00A21694"/>
    <w:rsid w:val="00A60031"/>
    <w:rsid w:val="00AD2A1C"/>
    <w:rsid w:val="00C20856"/>
    <w:rsid w:val="00C46D24"/>
    <w:rsid w:val="00D3798A"/>
    <w:rsid w:val="00D71993"/>
    <w:rsid w:val="00DC0464"/>
    <w:rsid w:val="00FB78C8"/>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885C84"/>
  <w15:chartTrackingRefBased/>
  <w15:docId w15:val="{580E5306-6566-486D-8890-5F782EB47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543F"/>
  </w:style>
  <w:style w:type="paragraph" w:styleId="Balk1">
    <w:name w:val="heading 1"/>
    <w:basedOn w:val="Normal"/>
    <w:next w:val="Normal"/>
    <w:link w:val="Balk1Char"/>
    <w:uiPriority w:val="9"/>
    <w:qFormat/>
    <w:rsid w:val="00C46D2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C46D2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C46D24"/>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C46D24"/>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C46D24"/>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C46D24"/>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C46D24"/>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C46D24"/>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C46D24"/>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46D2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C46D2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C46D2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C46D2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C46D2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C46D2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C46D2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C46D2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C46D24"/>
    <w:rPr>
      <w:rFonts w:eastAsiaTheme="majorEastAsia" w:cstheme="majorBidi"/>
      <w:color w:val="272727" w:themeColor="text1" w:themeTint="D8"/>
    </w:rPr>
  </w:style>
  <w:style w:type="paragraph" w:styleId="KonuBal">
    <w:name w:val="Title"/>
    <w:basedOn w:val="Normal"/>
    <w:next w:val="Normal"/>
    <w:link w:val="KonuBalChar"/>
    <w:uiPriority w:val="10"/>
    <w:qFormat/>
    <w:rsid w:val="00C46D2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C46D2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C46D24"/>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C46D2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C46D24"/>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C46D24"/>
    <w:rPr>
      <w:i/>
      <w:iCs/>
      <w:color w:val="404040" w:themeColor="text1" w:themeTint="BF"/>
    </w:rPr>
  </w:style>
  <w:style w:type="paragraph" w:styleId="ListeParagraf">
    <w:name w:val="List Paragraph"/>
    <w:basedOn w:val="Normal"/>
    <w:uiPriority w:val="34"/>
    <w:qFormat/>
    <w:rsid w:val="00C46D24"/>
    <w:pPr>
      <w:ind w:left="720"/>
      <w:contextualSpacing/>
    </w:pPr>
  </w:style>
  <w:style w:type="character" w:styleId="GlVurgulama">
    <w:name w:val="Intense Emphasis"/>
    <w:basedOn w:val="VarsaylanParagrafYazTipi"/>
    <w:uiPriority w:val="21"/>
    <w:qFormat/>
    <w:rsid w:val="00C46D24"/>
    <w:rPr>
      <w:i/>
      <w:iCs/>
      <w:color w:val="0F4761" w:themeColor="accent1" w:themeShade="BF"/>
    </w:rPr>
  </w:style>
  <w:style w:type="paragraph" w:styleId="GlAlnt">
    <w:name w:val="Intense Quote"/>
    <w:basedOn w:val="Normal"/>
    <w:next w:val="Normal"/>
    <w:link w:val="GlAlntChar"/>
    <w:uiPriority w:val="30"/>
    <w:qFormat/>
    <w:rsid w:val="00C46D2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C46D24"/>
    <w:rPr>
      <w:i/>
      <w:iCs/>
      <w:color w:val="0F4761" w:themeColor="accent1" w:themeShade="BF"/>
    </w:rPr>
  </w:style>
  <w:style w:type="character" w:styleId="GlBavuru">
    <w:name w:val="Intense Reference"/>
    <w:basedOn w:val="VarsaylanParagrafYazTipi"/>
    <w:uiPriority w:val="32"/>
    <w:qFormat/>
    <w:rsid w:val="00C46D24"/>
    <w:rPr>
      <w:b/>
      <w:bCs/>
      <w:smallCaps/>
      <w:color w:val="0F4761" w:themeColor="accent1" w:themeShade="BF"/>
      <w:spacing w:val="5"/>
    </w:rPr>
  </w:style>
  <w:style w:type="paragraph" w:styleId="DipnotMetni">
    <w:name w:val="footnote text"/>
    <w:basedOn w:val="Normal"/>
    <w:link w:val="DipnotMetniChar"/>
    <w:uiPriority w:val="99"/>
    <w:semiHidden/>
    <w:unhideWhenUsed/>
    <w:rsid w:val="0059543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59543F"/>
    <w:rPr>
      <w:sz w:val="20"/>
      <w:szCs w:val="20"/>
    </w:rPr>
  </w:style>
  <w:style w:type="character" w:styleId="DipnotBavurusu">
    <w:name w:val="footnote reference"/>
    <w:basedOn w:val="VarsaylanParagrafYazTipi"/>
    <w:uiPriority w:val="99"/>
    <w:semiHidden/>
    <w:unhideWhenUsed/>
    <w:rsid w:val="0059543F"/>
    <w:rPr>
      <w:vertAlign w:val="superscript"/>
    </w:rPr>
  </w:style>
  <w:style w:type="paragraph" w:styleId="NormalWeb">
    <w:name w:val="Normal (Web)"/>
    <w:basedOn w:val="Normal"/>
    <w:uiPriority w:val="99"/>
    <w:semiHidden/>
    <w:unhideWhenUsed/>
    <w:rsid w:val="0059543F"/>
    <w:rPr>
      <w:rFonts w:ascii="Times New Roman" w:hAnsi="Times New Roman" w:cs="Times New Roman"/>
    </w:rPr>
  </w:style>
  <w:style w:type="paragraph" w:customStyle="1" w:styleId="a">
    <w:name w:val="العنوان الرئيسي"/>
    <w:basedOn w:val="Altyaz"/>
    <w:link w:val="Char"/>
    <w:qFormat/>
    <w:rsid w:val="0059543F"/>
  </w:style>
  <w:style w:type="character" w:customStyle="1" w:styleId="Char">
    <w:name w:val="العنوان الرئيسي Char"/>
    <w:basedOn w:val="AltyazChar"/>
    <w:link w:val="a"/>
    <w:rsid w:val="0059543F"/>
    <w:rPr>
      <w:rFonts w:eastAsiaTheme="majorEastAsia" w:cstheme="majorBidi"/>
      <w:color w:val="595959" w:themeColor="text1" w:themeTint="A6"/>
      <w:spacing w:val="15"/>
      <w:sz w:val="28"/>
      <w:szCs w:val="28"/>
    </w:rPr>
  </w:style>
  <w:style w:type="paragraph" w:styleId="stBilgi">
    <w:name w:val="header"/>
    <w:basedOn w:val="Normal"/>
    <w:link w:val="stBilgiChar"/>
    <w:uiPriority w:val="99"/>
    <w:unhideWhenUsed/>
    <w:rsid w:val="00C2085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20856"/>
  </w:style>
  <w:style w:type="paragraph" w:styleId="AltBilgi">
    <w:name w:val="footer"/>
    <w:basedOn w:val="Normal"/>
    <w:link w:val="AltBilgiChar"/>
    <w:uiPriority w:val="99"/>
    <w:unhideWhenUsed/>
    <w:rsid w:val="00C2085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20856"/>
  </w:style>
  <w:style w:type="character" w:styleId="Kpr">
    <w:name w:val="Hyperlink"/>
    <w:basedOn w:val="VarsaylanParagrafYazTipi"/>
    <w:uiPriority w:val="99"/>
    <w:unhideWhenUsed/>
    <w:rsid w:val="00500B9F"/>
    <w:rPr>
      <w:color w:val="467886" w:themeColor="hyperlink"/>
      <w:u w:val="single"/>
    </w:rPr>
  </w:style>
  <w:style w:type="table" w:styleId="TabloKlavuzu">
    <w:name w:val="Table Grid"/>
    <w:basedOn w:val="NormalTablo"/>
    <w:uiPriority w:val="39"/>
    <w:rsid w:val="00500B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1">
    <w:name w:val="Tablo Kılavuzu1"/>
    <w:basedOn w:val="NormalTablo"/>
    <w:next w:val="TabloKlavuzu"/>
    <w:uiPriority w:val="39"/>
    <w:rsid w:val="009D70A1"/>
    <w:pPr>
      <w:spacing w:after="0" w:line="240" w:lineRule="auto"/>
    </w:pPr>
    <w:rPr>
      <w:rFonts w:eastAsia="Calibr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1924</Words>
  <Characters>10968</Characters>
  <Application>Microsoft Office Word</Application>
  <DocSecurity>0</DocSecurity>
  <Lines>91</Lines>
  <Paragraphs>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Hakem</cp:lastModifiedBy>
  <cp:revision>10</cp:revision>
  <dcterms:created xsi:type="dcterms:W3CDTF">2026-06-07T12:39:00Z</dcterms:created>
  <dcterms:modified xsi:type="dcterms:W3CDTF">2026-06-08T12:58:00Z</dcterms:modified>
</cp:coreProperties>
</file>